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C2" w:rsidRDefault="00944D55">
      <w:pPr>
        <w:widowControl/>
        <w:tabs>
          <w:tab w:val="left" w:pos="720"/>
        </w:tabs>
        <w:wordWrap w:val="0"/>
        <w:adjustRightInd w:val="0"/>
        <w:snapToGrid w:val="0"/>
        <w:spacing w:line="360" w:lineRule="auto"/>
        <w:jc w:val="left"/>
        <w:rPr>
          <w:rFonts w:ascii="黑体" w:eastAsia="黑体" w:hAnsi="黑体" w:cs="宋体"/>
          <w:color w:val="333333"/>
          <w:kern w:val="0"/>
          <w:sz w:val="32"/>
          <w:szCs w:val="30"/>
        </w:rPr>
      </w:pPr>
      <w:bookmarkStart w:id="0" w:name="_GoBack"/>
      <w:bookmarkEnd w:id="0"/>
      <w:r>
        <w:rPr>
          <w:rFonts w:ascii="黑体" w:eastAsia="黑体" w:hAnsi="黑体" w:cs="宋体" w:hint="eastAsia"/>
          <w:color w:val="333333"/>
          <w:kern w:val="0"/>
          <w:sz w:val="32"/>
          <w:szCs w:val="30"/>
        </w:rPr>
        <w:t>附件3</w:t>
      </w:r>
    </w:p>
    <w:p w:rsidR="007232C2" w:rsidRDefault="00944D55">
      <w:pPr>
        <w:jc w:val="center"/>
        <w:rPr>
          <w:rFonts w:ascii="宋体" w:hAnsi="宋体"/>
          <w:b/>
          <w:sz w:val="36"/>
          <w:szCs w:val="36"/>
        </w:rPr>
      </w:pPr>
      <w:r>
        <w:rPr>
          <w:rFonts w:ascii="宋体" w:hAnsi="宋体" w:hint="eastAsia"/>
          <w:b/>
          <w:sz w:val="36"/>
          <w:szCs w:val="36"/>
        </w:rPr>
        <w:t>关于开展第二十二届科技文化艺术节子项目的</w:t>
      </w:r>
    </w:p>
    <w:p w:rsidR="007232C2" w:rsidRDefault="00944D55">
      <w:pPr>
        <w:jc w:val="center"/>
        <w:rPr>
          <w:rFonts w:ascii="宋体" w:hAnsi="宋体"/>
          <w:b/>
          <w:sz w:val="36"/>
          <w:szCs w:val="36"/>
        </w:rPr>
      </w:pPr>
      <w:r>
        <w:rPr>
          <w:rFonts w:ascii="宋体" w:hAnsi="宋体" w:hint="eastAsia"/>
          <w:b/>
          <w:sz w:val="36"/>
          <w:szCs w:val="36"/>
        </w:rPr>
        <w:t>具体工作要求</w:t>
      </w:r>
    </w:p>
    <w:p w:rsidR="007232C2" w:rsidRDefault="00944D55" w:rsidP="008A0220">
      <w:pPr>
        <w:pStyle w:val="1"/>
        <w:widowControl/>
        <w:shd w:val="clear" w:color="auto" w:fill="FFFFFF"/>
        <w:spacing w:beforeLines="20" w:afterLines="50" w:line="560" w:lineRule="exact"/>
        <w:ind w:firstLine="560"/>
        <w:jc w:val="left"/>
        <w:rPr>
          <w:rFonts w:ascii="仿宋_GB2312" w:eastAsia="仿宋_GB2312" w:hAnsi="华文楷体"/>
          <w:sz w:val="28"/>
          <w:szCs w:val="28"/>
        </w:rPr>
      </w:pPr>
      <w:r>
        <w:rPr>
          <w:rFonts w:ascii="仿宋_GB2312" w:eastAsia="仿宋_GB2312" w:hAnsi="华文楷体" w:hint="eastAsia"/>
          <w:sz w:val="28"/>
          <w:szCs w:val="28"/>
        </w:rPr>
        <w:t>为使惠州学院第二十二届科技文化艺术节的工作顺利开展，现将有关要求通知如下，请各承办单位予以高度重视，并切实履行各项工作要求：</w:t>
      </w:r>
    </w:p>
    <w:p w:rsidR="007232C2" w:rsidRDefault="00944D55" w:rsidP="008A0220">
      <w:pPr>
        <w:pStyle w:val="1"/>
        <w:widowControl/>
        <w:shd w:val="clear" w:color="auto" w:fill="FFFFFF"/>
        <w:spacing w:beforeLines="20" w:afterLines="50" w:line="560" w:lineRule="exact"/>
        <w:ind w:firstLine="562"/>
        <w:jc w:val="left"/>
        <w:rPr>
          <w:rFonts w:ascii="仿宋_GB2312" w:eastAsia="仿宋_GB2312" w:hAnsi="华文楷体"/>
          <w:b/>
          <w:sz w:val="28"/>
          <w:szCs w:val="28"/>
        </w:rPr>
      </w:pPr>
      <w:r>
        <w:rPr>
          <w:rFonts w:ascii="仿宋_GB2312" w:eastAsia="仿宋_GB2312" w:hAnsi="华文楷体" w:hint="eastAsia"/>
          <w:b/>
          <w:sz w:val="28"/>
          <w:szCs w:val="28"/>
        </w:rPr>
        <w:t>一、工作对接</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8"/>
          <w:szCs w:val="28"/>
        </w:rPr>
      </w:pPr>
      <w:r>
        <w:rPr>
          <w:rFonts w:ascii="仿宋_GB2312" w:eastAsia="仿宋_GB2312" w:hAnsi="华文楷体" w:hint="eastAsia"/>
          <w:sz w:val="28"/>
          <w:szCs w:val="28"/>
        </w:rPr>
        <w:t>1.各子项目活动负责人必须为在校大二或大三的学生，每个子活动负责人最多两名且不可频繁更换；</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8"/>
          <w:szCs w:val="28"/>
        </w:rPr>
      </w:pPr>
      <w:r>
        <w:rPr>
          <w:rFonts w:ascii="仿宋_GB2312" w:eastAsia="仿宋_GB2312" w:hAnsi="华文楷体" w:hint="eastAsia"/>
          <w:sz w:val="28"/>
          <w:szCs w:val="28"/>
        </w:rPr>
        <w:t>2.各子项目活动负责人若退任后，仍需协助校学生会做好活动相关资料的收集工作。</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b/>
          <w:sz w:val="28"/>
          <w:szCs w:val="32"/>
        </w:rPr>
      </w:pPr>
      <w:r>
        <w:rPr>
          <w:rFonts w:ascii="仿宋_GB2312" w:eastAsia="仿宋_GB2312" w:hint="eastAsia"/>
          <w:b/>
          <w:sz w:val="28"/>
          <w:szCs w:val="32"/>
        </w:rPr>
        <w:t>二、宣传工作</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8"/>
          <w:szCs w:val="28"/>
        </w:rPr>
      </w:pPr>
      <w:r>
        <w:rPr>
          <w:rFonts w:ascii="仿宋_GB2312" w:eastAsia="仿宋_GB2312" w:hAnsi="华文楷体" w:hint="eastAsia"/>
          <w:sz w:val="28"/>
          <w:szCs w:val="28"/>
        </w:rPr>
        <w:t>1.惠州学院第二十二届科技文化艺术节主办单位为“共青团惠州学院委员会”和“惠州学院学生会”，各承办单位必须承认其主办地位，并在一切相关宣传载体上明确标注；</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4"/>
          <w:szCs w:val="28"/>
        </w:rPr>
      </w:pPr>
      <w:r>
        <w:rPr>
          <w:rFonts w:ascii="仿宋_GB2312" w:eastAsia="仿宋_GB2312" w:hAnsi="华文楷体" w:hint="eastAsia"/>
          <w:sz w:val="28"/>
          <w:szCs w:val="28"/>
        </w:rPr>
        <w:t>2. 每个活动都必须拍摄好活动照片，照片需符合相关要求，由承办单位做好照片的把关工作</w:t>
      </w:r>
      <w:r>
        <w:rPr>
          <w:rFonts w:ascii="仿宋_GB2312" w:eastAsia="仿宋_GB2312" w:hAnsi="华文楷体" w:hint="eastAsia"/>
          <w:sz w:val="24"/>
          <w:szCs w:val="28"/>
        </w:rPr>
        <w:t>；</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8"/>
          <w:szCs w:val="28"/>
        </w:rPr>
      </w:pPr>
      <w:r>
        <w:rPr>
          <w:rFonts w:ascii="仿宋_GB2312" w:eastAsia="仿宋_GB2312" w:hAnsi="华文楷体" w:hint="eastAsia"/>
          <w:sz w:val="24"/>
          <w:szCs w:val="28"/>
        </w:rPr>
        <w:t xml:space="preserve">3. </w:t>
      </w:r>
      <w:r>
        <w:rPr>
          <w:rFonts w:ascii="仿宋_GB2312" w:eastAsia="仿宋_GB2312" w:hAnsi="华文楷体" w:hint="eastAsia"/>
          <w:sz w:val="28"/>
          <w:szCs w:val="28"/>
        </w:rPr>
        <w:t>每个活动都可以通过惠州学院学生会的微信平台进行宣传推广，稿件和照片由承办单位提供。</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b/>
          <w:sz w:val="28"/>
          <w:szCs w:val="32"/>
        </w:rPr>
      </w:pPr>
      <w:r>
        <w:rPr>
          <w:rFonts w:ascii="仿宋_GB2312" w:eastAsia="仿宋_GB2312" w:hint="eastAsia"/>
          <w:b/>
          <w:sz w:val="28"/>
          <w:szCs w:val="32"/>
        </w:rPr>
        <w:t>三、资料收集</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sz w:val="28"/>
          <w:szCs w:val="28"/>
        </w:rPr>
      </w:pPr>
      <w:r>
        <w:rPr>
          <w:rFonts w:ascii="仿宋_GB2312" w:eastAsia="仿宋_GB2312" w:hint="eastAsia"/>
          <w:sz w:val="28"/>
          <w:szCs w:val="28"/>
        </w:rPr>
        <w:lastRenderedPageBreak/>
        <w:t>1.惠州学院第二十二届科技文化艺术节各子项目需要提交的相关资料包括：策划书、宣传单张、宣传海报、幕布、主持稿、领导发言稿、座位安排表、通讯稿、活动照片、获奖名单、活动经费表、第二十二届科技文化艺术节获奖信息汇总以及获奖项目信息汇总表等等；</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sz w:val="28"/>
          <w:szCs w:val="28"/>
        </w:rPr>
      </w:pPr>
      <w:r>
        <w:rPr>
          <w:rFonts w:ascii="仿宋_GB2312" w:eastAsia="仿宋_GB2312" w:hAnsi="华文楷体" w:hint="eastAsia"/>
          <w:sz w:val="28"/>
          <w:szCs w:val="28"/>
        </w:rPr>
        <w:t>2.通讯稿及活动照片须按要求处理，通讯稿后须附上获奖名单，</w:t>
      </w:r>
      <w:hyperlink r:id="rId7" w:history="1">
        <w:r>
          <w:rPr>
            <w:rFonts w:ascii="仿宋_GB2312" w:eastAsia="仿宋_GB2312" w:hAnsi="华文楷体" w:hint="eastAsia"/>
            <w:sz w:val="28"/>
            <w:szCs w:val="28"/>
          </w:rPr>
          <w:t>活动照片处理后与通讯稿一并压缩打包发送至校学生会邮箱hzuxsh@126.com</w:t>
        </w:r>
      </w:hyperlink>
      <w:r>
        <w:rPr>
          <w:rFonts w:ascii="仿宋_GB2312" w:eastAsia="仿宋_GB2312" w:hAnsi="华文楷体" w:hint="eastAsia"/>
          <w:sz w:val="28"/>
          <w:szCs w:val="28"/>
        </w:rPr>
        <w:t>；</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8"/>
          <w:szCs w:val="28"/>
        </w:rPr>
      </w:pPr>
      <w:r>
        <w:rPr>
          <w:rFonts w:ascii="仿宋_GB2312" w:eastAsia="仿宋_GB2312" w:hAnsi="华文楷体" w:hint="eastAsia"/>
          <w:sz w:val="28"/>
          <w:szCs w:val="28"/>
        </w:rPr>
        <w:t>3.活动结束3天内，须把提交的资料统一压缩打包发送至</w:t>
      </w:r>
      <w:r w:rsidR="008A0220">
        <w:rPr>
          <w:rFonts w:ascii="仿宋_GB2312" w:eastAsia="仿宋_GB2312" w:hAnsi="华文楷体" w:hint="eastAsia"/>
          <w:sz w:val="28"/>
          <w:szCs w:val="28"/>
        </w:rPr>
        <w:t>惠州学</w:t>
      </w:r>
      <w:r>
        <w:rPr>
          <w:rFonts w:ascii="仿宋_GB2312" w:eastAsia="仿宋_GB2312" w:hAnsi="华文楷体" w:hint="eastAsia"/>
          <w:sz w:val="28"/>
          <w:szCs w:val="28"/>
        </w:rPr>
        <w:t>院</w:t>
      </w:r>
      <w:r w:rsidR="008A0220">
        <w:rPr>
          <w:rFonts w:ascii="仿宋_GB2312" w:eastAsia="仿宋_GB2312" w:hAnsi="华文楷体" w:hint="eastAsia"/>
          <w:sz w:val="28"/>
          <w:szCs w:val="28"/>
        </w:rPr>
        <w:t>校</w:t>
      </w:r>
      <w:r>
        <w:rPr>
          <w:rFonts w:ascii="仿宋_GB2312" w:eastAsia="仿宋_GB2312" w:hAnsi="华文楷体" w:hint="eastAsia"/>
          <w:sz w:val="28"/>
          <w:szCs w:val="28"/>
        </w:rPr>
        <w:t>学生会邮箱，其中获奖信息汇总以及获奖项目信息汇总表须打印纸质档，必须由获奖人本人核对无误签名，连同各签领人的身份证、银行卡复印件（复印在同一张A4纸上），一并提交到少康楼二楼校学生会办公室；银行卡需为在学校登记的建行卡；</w:t>
      </w:r>
    </w:p>
    <w:p w:rsidR="007232C2" w:rsidRDefault="00944D55" w:rsidP="008A0220">
      <w:pPr>
        <w:pStyle w:val="1"/>
        <w:widowControl/>
        <w:shd w:val="clear" w:color="auto" w:fill="FFFFFF"/>
        <w:spacing w:beforeLines="20" w:afterLines="50" w:line="560" w:lineRule="exact"/>
        <w:ind w:firstLineChars="0"/>
        <w:jc w:val="left"/>
        <w:rPr>
          <w:rFonts w:ascii="仿宋_GB2312" w:eastAsia="仿宋_GB2312" w:hAnsi="华文楷体"/>
          <w:sz w:val="28"/>
          <w:szCs w:val="28"/>
        </w:rPr>
      </w:pPr>
      <w:r>
        <w:rPr>
          <w:rFonts w:ascii="仿宋_GB2312" w:eastAsia="仿宋_GB2312" w:hAnsi="华文楷体" w:hint="eastAsia"/>
          <w:sz w:val="28"/>
          <w:szCs w:val="28"/>
        </w:rPr>
        <w:t>4.凡涉及获奖人银行卡信息内容的，银行卡需为在学校登记的建行卡；</w:t>
      </w:r>
    </w:p>
    <w:p w:rsidR="007232C2" w:rsidRDefault="00944D55" w:rsidP="00634AD0">
      <w:pPr>
        <w:pStyle w:val="1"/>
        <w:widowControl/>
        <w:shd w:val="clear" w:color="auto" w:fill="FFFFFF"/>
        <w:spacing w:beforeLines="20" w:afterLines="50" w:line="560" w:lineRule="exact"/>
        <w:ind w:firstLine="560"/>
        <w:jc w:val="left"/>
        <w:rPr>
          <w:rFonts w:ascii="仿宋_GB2312" w:eastAsia="仿宋_GB2312" w:hAnsi="华文楷体"/>
          <w:sz w:val="28"/>
          <w:szCs w:val="28"/>
        </w:rPr>
      </w:pPr>
      <w:r>
        <w:rPr>
          <w:rFonts w:ascii="仿宋_GB2312" w:eastAsia="仿宋_GB2312" w:hAnsi="华文楷体" w:hint="eastAsia"/>
          <w:sz w:val="28"/>
          <w:szCs w:val="28"/>
        </w:rPr>
        <w:t>5.各承办单位开展的惠州学院第二十二届科技文化艺术节子项目活动已纳入“五四”表彰考核评选内容，请各单位积极配合主办单位的工作。</w:t>
      </w:r>
    </w:p>
    <w:sectPr w:rsidR="007232C2" w:rsidSect="00634A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4E" w:rsidRDefault="00407A4E">
      <w:r>
        <w:separator/>
      </w:r>
    </w:p>
  </w:endnote>
  <w:endnote w:type="continuationSeparator" w:id="0">
    <w:p w:rsidR="00407A4E" w:rsidRDefault="00407A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华文楷体">
    <w:altName w:val="宋体"/>
    <w:charset w:val="86"/>
    <w:family w:val="auto"/>
    <w:pitch w:val="variable"/>
    <w:sig w:usb0="00000287" w:usb1="080F0000" w:usb2="00000010" w:usb3="00000000" w:csb0="0004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C2" w:rsidRDefault="00634AD0">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32C2" w:rsidRDefault="00634AD0">
                <w:pPr>
                  <w:snapToGrid w:val="0"/>
                  <w:rPr>
                    <w:sz w:val="18"/>
                  </w:rPr>
                </w:pPr>
                <w:r>
                  <w:rPr>
                    <w:rFonts w:hint="eastAsia"/>
                    <w:sz w:val="18"/>
                  </w:rPr>
                  <w:fldChar w:fldCharType="begin"/>
                </w:r>
                <w:r w:rsidR="00944D55">
                  <w:rPr>
                    <w:rFonts w:hint="eastAsia"/>
                    <w:sz w:val="18"/>
                  </w:rPr>
                  <w:instrText xml:space="preserve"> PAGE  \* MERGEFORMAT </w:instrText>
                </w:r>
                <w:r>
                  <w:rPr>
                    <w:rFonts w:hint="eastAsia"/>
                    <w:sz w:val="18"/>
                  </w:rPr>
                  <w:fldChar w:fldCharType="separate"/>
                </w:r>
                <w:r w:rsidR="008A0220">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4E" w:rsidRDefault="00407A4E">
      <w:r>
        <w:separator/>
      </w:r>
    </w:p>
  </w:footnote>
  <w:footnote w:type="continuationSeparator" w:id="0">
    <w:p w:rsidR="00407A4E" w:rsidRDefault="00407A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3756A8"/>
    <w:rsid w:val="000659E1"/>
    <w:rsid w:val="000D29FA"/>
    <w:rsid w:val="00134AC4"/>
    <w:rsid w:val="001A6FB7"/>
    <w:rsid w:val="002652A9"/>
    <w:rsid w:val="00292FBE"/>
    <w:rsid w:val="002E7263"/>
    <w:rsid w:val="00350164"/>
    <w:rsid w:val="003D3717"/>
    <w:rsid w:val="00407A4E"/>
    <w:rsid w:val="0054411E"/>
    <w:rsid w:val="00625D90"/>
    <w:rsid w:val="00634AD0"/>
    <w:rsid w:val="006B7780"/>
    <w:rsid w:val="007232C2"/>
    <w:rsid w:val="008666C9"/>
    <w:rsid w:val="008A0220"/>
    <w:rsid w:val="00944D55"/>
    <w:rsid w:val="00990215"/>
    <w:rsid w:val="009F6DA3"/>
    <w:rsid w:val="00B06505"/>
    <w:rsid w:val="00B55CB1"/>
    <w:rsid w:val="00C029E1"/>
    <w:rsid w:val="00D5204B"/>
    <w:rsid w:val="00DA698C"/>
    <w:rsid w:val="043756A8"/>
    <w:rsid w:val="23C222B0"/>
    <w:rsid w:val="2AB40A33"/>
    <w:rsid w:val="2BBD29A2"/>
    <w:rsid w:val="33182438"/>
    <w:rsid w:val="36346659"/>
    <w:rsid w:val="374F6C9E"/>
    <w:rsid w:val="495A4DC2"/>
    <w:rsid w:val="60E733DD"/>
    <w:rsid w:val="64D45946"/>
    <w:rsid w:val="6F8B26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AD0"/>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34AD0"/>
    <w:pPr>
      <w:tabs>
        <w:tab w:val="center" w:pos="4153"/>
        <w:tab w:val="right" w:pos="8306"/>
      </w:tabs>
      <w:snapToGrid w:val="0"/>
      <w:jc w:val="left"/>
    </w:pPr>
    <w:rPr>
      <w:sz w:val="18"/>
    </w:rPr>
  </w:style>
  <w:style w:type="paragraph" w:styleId="a4">
    <w:name w:val="header"/>
    <w:basedOn w:val="a"/>
    <w:qFormat/>
    <w:rsid w:val="00634A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sid w:val="00634AD0"/>
    <w:rPr>
      <w:color w:val="7B7B7B"/>
      <w:u w:val="none"/>
    </w:rPr>
  </w:style>
  <w:style w:type="paragraph" w:customStyle="1" w:styleId="1">
    <w:name w:val="列出段落1"/>
    <w:basedOn w:val="a"/>
    <w:qFormat/>
    <w:rsid w:val="00634AD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7963;&#21160;&#29031;&#29255;&#25171;&#21253;&#21518;&#19982;&#36890;&#35759;&#31295;&#19968;&#24182;&#21387;&#32553;&#25171;&#21253;&#21457;&#36865;&#33267;&#38498;&#23398;&#29983;&#20250;&#37038;&#31665;hzuxsh@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yangjiaxiong</dc:creator>
  <cp:lastModifiedBy>Administrator</cp:lastModifiedBy>
  <cp:revision>4</cp:revision>
  <dcterms:created xsi:type="dcterms:W3CDTF">2020-04-02T08:11:00Z</dcterms:created>
  <dcterms:modified xsi:type="dcterms:W3CDTF">2020-04-02T09:17:00Z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