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AB2F" w14:textId="38399409" w:rsidR="00DE154B" w:rsidRPr="00DE154B" w:rsidRDefault="00DE154B" w:rsidP="00DE154B">
      <w:pPr>
        <w:pStyle w:val="2"/>
        <w:jc w:val="center"/>
        <w:rPr>
          <w:rFonts w:ascii="宋体" w:eastAsia="宋体" w:hAnsi="宋体" w:hint="eastAsia"/>
        </w:rPr>
      </w:pPr>
      <w:r w:rsidRPr="00DE154B">
        <w:rPr>
          <w:rFonts w:ascii="宋体" w:eastAsia="宋体" w:hAnsi="宋体"/>
        </w:rPr>
        <w:t>附件二</w:t>
      </w:r>
    </w:p>
    <w:p w14:paraId="293AE5A5" w14:textId="77777777" w:rsidR="00DE154B" w:rsidRPr="00DE154B" w:rsidRDefault="00DE154B" w:rsidP="00DE154B">
      <w:pPr>
        <w:pStyle w:val="3"/>
        <w:jc w:val="center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相关职能部门针对学生代表观点的回复</w:t>
      </w:r>
    </w:p>
    <w:p w14:paraId="5388ADED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3D8545C6" w14:textId="77777777" w:rsidR="00DE154B" w:rsidRPr="00DE154B" w:rsidRDefault="00DE154B" w:rsidP="00DE154B">
      <w:pPr>
        <w:widowControl/>
        <w:jc w:val="left"/>
        <w:rPr>
          <w:rFonts w:ascii="宋体" w:eastAsia="宋体" w:hAnsi="宋体"/>
        </w:rPr>
      </w:pPr>
      <w:r w:rsidRPr="00DE154B"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4F0F66F3" wp14:editId="1CED4FA5">
            <wp:extent cx="5738495" cy="4293870"/>
            <wp:effectExtent l="0" t="0" r="14605" b="1143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D28D41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7481C5A9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  <w:color w:val="FFFFFF"/>
          <w:shd w:val="clear" w:color="auto" w:fill="47C1A8"/>
        </w:rPr>
        <w:t> 学生处：</w:t>
      </w:r>
    </w:p>
    <w:p w14:paraId="3188D670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69974BD8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1、对于学生食品安全问题，大部分学生都</w:t>
      </w:r>
      <w:proofErr w:type="gramStart"/>
      <w:r w:rsidRPr="00DE154B">
        <w:rPr>
          <w:rFonts w:ascii="宋体" w:eastAsia="宋体" w:hAnsi="宋体"/>
        </w:rPr>
        <w:t>了解部</w:t>
      </w:r>
      <w:proofErr w:type="gramEnd"/>
      <w:r w:rsidRPr="00DE154B">
        <w:rPr>
          <w:rFonts w:ascii="宋体" w:eastAsia="宋体" w:hAnsi="宋体"/>
        </w:rPr>
        <w:t>分外卖和外来摊位的食品是在简陋</w:t>
      </w:r>
      <w:proofErr w:type="gramStart"/>
      <w:r w:rsidRPr="00DE154B">
        <w:rPr>
          <w:rFonts w:ascii="宋体" w:eastAsia="宋体" w:hAnsi="宋体"/>
        </w:rPr>
        <w:t>卫生环</w:t>
      </w:r>
      <w:proofErr w:type="gramEnd"/>
      <w:r w:rsidRPr="00DE154B">
        <w:rPr>
          <w:rFonts w:ascii="宋体" w:eastAsia="宋体" w:hAnsi="宋体"/>
        </w:rPr>
        <w:t>下用</w:t>
      </w:r>
      <w:proofErr w:type="gramStart"/>
      <w:r w:rsidRPr="00DE154B">
        <w:rPr>
          <w:rFonts w:ascii="宋体" w:eastAsia="宋体" w:hAnsi="宋体"/>
        </w:rPr>
        <w:t>不合格食材制成</w:t>
      </w:r>
      <w:proofErr w:type="gramEnd"/>
      <w:r w:rsidRPr="00DE154B">
        <w:rPr>
          <w:rFonts w:ascii="宋体" w:eastAsia="宋体" w:hAnsi="宋体"/>
        </w:rPr>
        <w:t>的，但还是有很多学生贪图方便而食之。在饭堂问题上，饭堂在改造升级后饭菜口感和就餐环境水平都得到了提升。此外，学校已经建立了学生检查小组进行定期检查。</w:t>
      </w:r>
    </w:p>
    <w:p w14:paraId="6C459068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43C1D80C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2、对于学生个人财务和人生安全问题，学校对相关宣传和教育工作十分重视。学校的安全教育工作全面展开，体现在新生入学的第一课军训到各类大小安全教育讲座课程。但安全教育起效用的关键之处在于学生是否在内心有所感触，比如说个人的防盗防骗有没有在自己心中真正提高意识。当然，学校也会持续对学生的交通、财产、食品安全等加大宣传教育的力度。</w:t>
      </w:r>
    </w:p>
    <w:p w14:paraId="7E8A1E58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13BB1BF2" w14:textId="77777777" w:rsidR="00DE154B" w:rsidRPr="00DE154B" w:rsidRDefault="00DE154B" w:rsidP="00DE154B">
      <w:pPr>
        <w:widowControl/>
        <w:jc w:val="left"/>
        <w:rPr>
          <w:rFonts w:ascii="宋体" w:eastAsia="宋体" w:hAnsi="宋体"/>
        </w:rPr>
      </w:pPr>
      <w:r w:rsidRPr="00DE154B"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57153ED6" wp14:editId="65188609">
            <wp:extent cx="5736590" cy="4542155"/>
            <wp:effectExtent l="0" t="0" r="16510" b="10795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454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2BBDB4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05194B01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  <w:color w:val="FFFFFF"/>
          <w:shd w:val="clear" w:color="auto" w:fill="47C1A8"/>
        </w:rPr>
        <w:t> 后勤基建处：</w:t>
      </w:r>
    </w:p>
    <w:p w14:paraId="365F2A13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7BDDE407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1、针对最近的宿舍热水供不应求问题，学校领导高度重视。近期由于热水公司各项维修，造成宿舍区域的热水短时间内供应不足。通过校方努力，学校已在中苑南苑共12栋楼陆</w:t>
      </w:r>
      <w:proofErr w:type="gramStart"/>
      <w:r w:rsidRPr="00DE154B">
        <w:rPr>
          <w:rFonts w:ascii="宋体" w:eastAsia="宋体" w:hAnsi="宋体"/>
        </w:rPr>
        <w:t>陆续续增加</w:t>
      </w:r>
      <w:proofErr w:type="gramEnd"/>
      <w:r w:rsidRPr="00DE154B">
        <w:rPr>
          <w:rFonts w:ascii="宋体" w:eastAsia="宋体" w:hAnsi="宋体"/>
        </w:rPr>
        <w:t>供热设备，解决热水容量不足，水温不够等各种问题。校方近期会统计热水系统有问题的宿舍并予以维修，确保热水供应达到学生的需求。</w:t>
      </w:r>
    </w:p>
    <w:p w14:paraId="0A81EB8A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3535BE83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2、针对学生在宿舍无供饮用水的问题，学校已决定为宿舍安装饮用水供应设备。为了解决学生在宿舍使用大功率电热水壶煮水的问题，进一步排除大功率电器使用的隐患，同时让我们的宿舍生活更方便，目前相关工作已在筹划之中。</w:t>
      </w:r>
    </w:p>
    <w:p w14:paraId="69DA75F6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7CEC5E6B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3、针对中苑饭堂改善后的各方面问题，领导表示学校面向全校师生，饭菜口感和种类是众口难调的问题，学校方面会进一步完善饭堂服务能力。且饭堂食品安全卫生必有保证，不仅学校层面，还有食品安全监督局对此也高度重视。学校定期会进行校领导陪餐，以加强监督力度。</w:t>
      </w:r>
    </w:p>
    <w:p w14:paraId="12EF18F9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799DC3B9" w14:textId="77777777" w:rsidR="00DE154B" w:rsidRPr="00DE154B" w:rsidRDefault="00DE154B" w:rsidP="00DE154B">
      <w:pPr>
        <w:widowControl/>
        <w:jc w:val="left"/>
        <w:rPr>
          <w:rFonts w:ascii="宋体" w:eastAsia="宋体" w:hAnsi="宋体"/>
        </w:rPr>
      </w:pPr>
      <w:r w:rsidRPr="00DE154B"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78DAEF7E" wp14:editId="0222A804">
            <wp:extent cx="6056630" cy="3892550"/>
            <wp:effectExtent l="0" t="0" r="1270" b="12700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6A840C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7558934D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  <w:color w:val="FFFFFF"/>
          <w:shd w:val="clear" w:color="auto" w:fill="47C1A8"/>
        </w:rPr>
        <w:t> 保卫处：</w:t>
      </w:r>
    </w:p>
    <w:p w14:paraId="6217F418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4BFC3820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1、宿舍安全问题</w:t>
      </w:r>
    </w:p>
    <w:p w14:paraId="260203AF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首先，消防问题是重中之重。这是重点也是难点，因为宿舍人最集中，且大部分学生在宿舍时间为休息时间。一旦发生险情，可能会较为惊慌失措。</w:t>
      </w:r>
      <w:proofErr w:type="gramStart"/>
      <w:r w:rsidRPr="00DE154B">
        <w:rPr>
          <w:rFonts w:ascii="宋体" w:eastAsia="宋体" w:hAnsi="宋体"/>
        </w:rPr>
        <w:t>禁摩禁电不仅</w:t>
      </w:r>
      <w:proofErr w:type="gramEnd"/>
      <w:r w:rsidRPr="00DE154B">
        <w:rPr>
          <w:rFonts w:ascii="宋体" w:eastAsia="宋体" w:hAnsi="宋体"/>
        </w:rPr>
        <w:t>考虑了交通安全问题，更重要的是学生的充电问题，中苑12栋的电动车电池爆炸事故就给我们敲响了警钟。因此，学校会对大功率电器的使用进行严格的排查工作。</w:t>
      </w:r>
    </w:p>
    <w:p w14:paraId="3654252B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5522BF3B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2、交通秩序问题</w:t>
      </w:r>
    </w:p>
    <w:p w14:paraId="310F27C1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关于</w:t>
      </w:r>
      <w:proofErr w:type="gramStart"/>
      <w:r w:rsidRPr="00DE154B">
        <w:rPr>
          <w:rFonts w:ascii="宋体" w:eastAsia="宋体" w:hAnsi="宋体"/>
        </w:rPr>
        <w:t>禁摩禁</w:t>
      </w:r>
      <w:proofErr w:type="gramEnd"/>
      <w:r w:rsidRPr="00DE154B">
        <w:rPr>
          <w:rFonts w:ascii="宋体" w:eastAsia="宋体" w:hAnsi="宋体"/>
        </w:rPr>
        <w:t>电，学校也充分考虑过学生的交通需求问题，但</w:t>
      </w:r>
      <w:proofErr w:type="gramStart"/>
      <w:r w:rsidRPr="00DE154B">
        <w:rPr>
          <w:rFonts w:ascii="宋体" w:eastAsia="宋体" w:hAnsi="宋体"/>
        </w:rPr>
        <w:t>安全第一</w:t>
      </w:r>
      <w:proofErr w:type="gramEnd"/>
      <w:r w:rsidRPr="00DE154B">
        <w:rPr>
          <w:rFonts w:ascii="宋体" w:eastAsia="宋体" w:hAnsi="宋体"/>
        </w:rPr>
        <w:t>是底线。由于电动车的泛滥，以步行方式出行的学生安全大受威胁，学校也正在考虑设立人行道和行车道的隔离。此外，学校大约6000多辆电动车也给充电系统带来了巨大的负担，其对应所需的大规模供应系统操控难度大。</w:t>
      </w:r>
    </w:p>
    <w:p w14:paraId="2D74F17A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7A60B167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3、学校制</w:t>
      </w:r>
      <w:proofErr w:type="gramStart"/>
      <w:r w:rsidRPr="00DE154B">
        <w:rPr>
          <w:rFonts w:ascii="宋体" w:eastAsia="宋体" w:hAnsi="宋体"/>
        </w:rPr>
        <w:t>安情况</w:t>
      </w:r>
      <w:proofErr w:type="gramEnd"/>
      <w:r w:rsidRPr="00DE154B">
        <w:rPr>
          <w:rFonts w:ascii="宋体" w:eastAsia="宋体" w:hAnsi="宋体"/>
        </w:rPr>
        <w:t>和问题</w:t>
      </w:r>
    </w:p>
    <w:p w14:paraId="6A82C5AF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此前，学校外来人员可自由进出且无需登记。且由于地理环境，学校有很多与外界相通的没有阻拦的通道。因此，学校除了设立围墙，暂时没有别的办法可以控制这种情况。对于登记进入的建议，校门口的通道车流量大，进行登记可能会造成一定的堵塞，影响交通秩序。因此，学校的巡逻体制将进一步严格化，将设有制安员、交通管理员、消防管理员、安全信息员，四员定位，创造安全美好的校园环境。</w:t>
      </w:r>
    </w:p>
    <w:p w14:paraId="35E6C1C9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70A5157B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lastRenderedPageBreak/>
        <w:t>在个人财务问题上，学校已在重要场所贴标语提示并安装摄像头。同学们也要提升自己的防范意识。学校的监控设备工程还在完善建设中，第四期的投入安装也即将开始，尽可能减少学校的“黑暗角落”。</w:t>
      </w:r>
    </w:p>
    <w:p w14:paraId="08360B3E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1C5A113B" w14:textId="77777777" w:rsidR="00DE154B" w:rsidRPr="00DE154B" w:rsidRDefault="00DE154B" w:rsidP="00DE154B">
      <w:pPr>
        <w:widowControl/>
        <w:jc w:val="left"/>
        <w:rPr>
          <w:rFonts w:ascii="宋体" w:eastAsia="宋体" w:hAnsi="宋体"/>
        </w:rPr>
      </w:pPr>
      <w:r w:rsidRPr="00DE154B"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06946305" wp14:editId="05A767D3">
            <wp:extent cx="5550535" cy="2621280"/>
            <wp:effectExtent l="0" t="0" r="12065" b="7620"/>
            <wp:docPr id="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53D7C1" w14:textId="77777777" w:rsidR="00DE154B" w:rsidRPr="00DE154B" w:rsidRDefault="00DE154B" w:rsidP="00DE154B">
      <w:pPr>
        <w:jc w:val="center"/>
        <w:rPr>
          <w:rFonts w:ascii="宋体" w:eastAsia="宋体" w:hAnsi="宋体"/>
          <w:sz w:val="24"/>
        </w:rPr>
      </w:pPr>
      <w:r w:rsidRPr="00DE154B">
        <w:rPr>
          <w:rFonts w:ascii="宋体" w:eastAsia="宋体" w:hAnsi="宋体"/>
          <w:sz w:val="24"/>
        </w:rPr>
        <w:t>会前辛勤调研、做准备的学生代表</w:t>
      </w:r>
    </w:p>
    <w:p w14:paraId="1988E05B" w14:textId="77777777" w:rsidR="00DE154B" w:rsidRPr="00DE154B" w:rsidRDefault="00DE154B" w:rsidP="00DE154B">
      <w:pPr>
        <w:pStyle w:val="a7"/>
        <w:widowControl/>
        <w:spacing w:beforeAutospacing="0" w:afterAutospacing="0"/>
        <w:rPr>
          <w:rFonts w:ascii="宋体" w:eastAsia="宋体" w:hAnsi="宋体"/>
        </w:rPr>
      </w:pPr>
    </w:p>
    <w:p w14:paraId="3313C359" w14:textId="77777777" w:rsidR="00DE154B" w:rsidRPr="00DE154B" w:rsidRDefault="00DE154B" w:rsidP="00DE154B">
      <w:pPr>
        <w:widowControl/>
        <w:jc w:val="left"/>
        <w:rPr>
          <w:rFonts w:ascii="宋体" w:eastAsia="宋体" w:hAnsi="宋体"/>
        </w:rPr>
      </w:pPr>
      <w:r w:rsidRPr="00DE154B"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0246CC2F" wp14:editId="7113D6AE">
            <wp:extent cx="5332095" cy="2296160"/>
            <wp:effectExtent l="0" t="0" r="1905" b="8890"/>
            <wp:docPr id="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3A0154" w14:textId="77777777" w:rsidR="00DE154B" w:rsidRPr="00DE154B" w:rsidRDefault="00DE154B" w:rsidP="00DE154B">
      <w:pPr>
        <w:pStyle w:val="a7"/>
        <w:widowControl/>
        <w:spacing w:beforeAutospacing="0" w:afterAutospacing="0"/>
        <w:jc w:val="center"/>
        <w:rPr>
          <w:rFonts w:ascii="宋体" w:eastAsia="宋体" w:hAnsi="宋体"/>
        </w:rPr>
      </w:pPr>
      <w:r w:rsidRPr="00DE154B">
        <w:rPr>
          <w:rFonts w:ascii="宋体" w:eastAsia="宋体" w:hAnsi="宋体"/>
        </w:rPr>
        <w:t>会后领导与各学生代表工作人员亲切合影</w:t>
      </w:r>
    </w:p>
    <w:p w14:paraId="3D5CA30A" w14:textId="77777777" w:rsidR="00871FD7" w:rsidRPr="00DE154B" w:rsidRDefault="00871FD7">
      <w:pPr>
        <w:rPr>
          <w:rFonts w:ascii="宋体" w:eastAsia="宋体" w:hAnsi="宋体" w:hint="eastAsia"/>
        </w:rPr>
      </w:pPr>
    </w:p>
    <w:sectPr w:rsidR="00871FD7" w:rsidRPr="00DE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6491" w14:textId="77777777" w:rsidR="00D814D3" w:rsidRDefault="00D814D3" w:rsidP="00DE154B">
      <w:r>
        <w:separator/>
      </w:r>
    </w:p>
  </w:endnote>
  <w:endnote w:type="continuationSeparator" w:id="0">
    <w:p w14:paraId="1D3B39A0" w14:textId="77777777" w:rsidR="00D814D3" w:rsidRDefault="00D814D3" w:rsidP="00DE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D22B" w14:textId="77777777" w:rsidR="00D814D3" w:rsidRDefault="00D814D3" w:rsidP="00DE154B">
      <w:r>
        <w:separator/>
      </w:r>
    </w:p>
  </w:footnote>
  <w:footnote w:type="continuationSeparator" w:id="0">
    <w:p w14:paraId="7B2B8042" w14:textId="77777777" w:rsidR="00D814D3" w:rsidRDefault="00D814D3" w:rsidP="00DE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87"/>
    <w:rsid w:val="00871FD7"/>
    <w:rsid w:val="00D814D3"/>
    <w:rsid w:val="00DE154B"/>
    <w:rsid w:val="00E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7F2C7"/>
  <w15:chartTrackingRefBased/>
  <w15:docId w15:val="{5DC5A2A3-6961-488A-8F92-8985896E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4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15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E15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54B"/>
    <w:rPr>
      <w:sz w:val="18"/>
      <w:szCs w:val="18"/>
    </w:rPr>
  </w:style>
  <w:style w:type="paragraph" w:styleId="a7">
    <w:name w:val="Normal (Web)"/>
    <w:basedOn w:val="a"/>
    <w:rsid w:val="00DE154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20">
    <w:name w:val="标题 2 字符"/>
    <w:basedOn w:val="a0"/>
    <w:link w:val="2"/>
    <w:uiPriority w:val="9"/>
    <w:rsid w:val="00DE15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E154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 丹薇</dc:creator>
  <cp:keywords/>
  <dc:description/>
  <cp:lastModifiedBy>柯 丹薇</cp:lastModifiedBy>
  <cp:revision>2</cp:revision>
  <dcterms:created xsi:type="dcterms:W3CDTF">2021-04-27T12:25:00Z</dcterms:created>
  <dcterms:modified xsi:type="dcterms:W3CDTF">2021-04-27T12:27:00Z</dcterms:modified>
</cp:coreProperties>
</file>