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C5801">
      <w:pPr>
        <w:jc w:val="left"/>
        <w:rPr>
          <w:rFonts w:hint="eastAsia" w:ascii="仿宋" w:hAnsi="仿宋" w:eastAsia="仿宋" w:cs="仿宋"/>
          <w:spacing w:val="23"/>
          <w:kern w:val="64"/>
          <w:sz w:val="32"/>
          <w:szCs w:val="32"/>
          <w:lang w:val="en-US" w:eastAsia="zh-CN"/>
        </w:rPr>
      </w:pPr>
      <w:r>
        <w:rPr>
          <w:rFonts w:hint="eastAsia" w:ascii="仿宋" w:hAnsi="仿宋" w:eastAsia="仿宋" w:cs="仿宋"/>
          <w:spacing w:val="23"/>
          <w:kern w:val="64"/>
          <w:sz w:val="32"/>
          <w:szCs w:val="32"/>
          <w:lang w:val="en-US" w:eastAsia="zh-CN"/>
        </w:rPr>
        <w:t>附件1</w:t>
      </w:r>
    </w:p>
    <w:p w14:paraId="0456BAED">
      <w:pPr>
        <w:jc w:val="left"/>
        <w:rPr>
          <w:rFonts w:hint="eastAsia" w:ascii="仿宋" w:hAnsi="仿宋" w:eastAsia="仿宋" w:cs="仿宋"/>
          <w:spacing w:val="23"/>
          <w:kern w:val="64"/>
          <w:sz w:val="32"/>
          <w:szCs w:val="32"/>
          <w:lang w:val="en-US" w:eastAsia="zh-CN"/>
        </w:rPr>
      </w:pPr>
    </w:p>
    <w:p w14:paraId="55200A7A">
      <w:pPr>
        <w:jc w:val="center"/>
        <w:rPr>
          <w:rFonts w:hint="eastAsia" w:ascii="方正小标宋_GBK" w:hAnsi="Times New Roman" w:eastAsia="方正小标宋_GBK" w:cs="方正小标宋_GBK"/>
          <w:spacing w:val="23"/>
          <w:kern w:val="64"/>
          <w:sz w:val="44"/>
          <w:szCs w:val="44"/>
          <w:lang w:val="en-US" w:eastAsia="zh-CN"/>
        </w:rPr>
      </w:pPr>
      <w:r>
        <w:rPr>
          <w:rFonts w:hint="eastAsia" w:ascii="方正小标宋_GBK" w:hAnsi="Times New Roman" w:eastAsia="方正小标宋_GBK" w:cs="方正小标宋_GBK"/>
          <w:spacing w:val="23"/>
          <w:kern w:val="64"/>
          <w:sz w:val="44"/>
          <w:szCs w:val="44"/>
          <w:lang w:val="en-US" w:eastAsia="zh-CN"/>
        </w:rPr>
        <w:t>惠州学院</w:t>
      </w:r>
      <w:r>
        <w:rPr>
          <w:rFonts w:hint="eastAsia" w:ascii="方正小标宋_GBK" w:hAnsi="Times New Roman" w:eastAsia="方正小标宋_GBK" w:cs="方正小标宋_GBK"/>
          <w:spacing w:val="23"/>
          <w:kern w:val="64"/>
          <w:sz w:val="44"/>
          <w:szCs w:val="44"/>
          <w:lang w:val="en-US"/>
        </w:rPr>
        <w:t>推荐优秀共青团员</w:t>
      </w:r>
      <w:r>
        <w:rPr>
          <w:rFonts w:hint="eastAsia" w:ascii="方正小标宋_GBK" w:hAnsi="Times New Roman" w:eastAsia="方正小标宋_GBK" w:cs="方正小标宋_GBK"/>
          <w:spacing w:val="23"/>
          <w:kern w:val="64"/>
          <w:sz w:val="44"/>
          <w:szCs w:val="44"/>
          <w:lang w:val="en-US" w:eastAsia="zh-CN"/>
        </w:rPr>
        <w:t>作入党</w:t>
      </w:r>
    </w:p>
    <w:p w14:paraId="45375DFC">
      <w:pPr>
        <w:jc w:val="center"/>
        <w:rPr>
          <w:rFonts w:hint="eastAsia" w:ascii="方正小标宋_GBK" w:hAnsi="Times New Roman" w:eastAsia="方正小标宋_GBK" w:cs="方正小标宋_GBK"/>
          <w:spacing w:val="23"/>
          <w:kern w:val="64"/>
          <w:sz w:val="44"/>
          <w:szCs w:val="44"/>
          <w:lang w:val="en-US" w:eastAsia="zh-CN"/>
        </w:rPr>
      </w:pPr>
      <w:r>
        <w:rPr>
          <w:rFonts w:hint="eastAsia" w:ascii="方正小标宋_GBK" w:hAnsi="Times New Roman" w:eastAsia="方正小标宋_GBK" w:cs="方正小标宋_GBK"/>
          <w:spacing w:val="23"/>
          <w:kern w:val="64"/>
          <w:sz w:val="44"/>
          <w:szCs w:val="44"/>
          <w:lang w:val="en-US" w:eastAsia="zh-CN"/>
        </w:rPr>
        <w:t>积极分子工作指引</w:t>
      </w:r>
    </w:p>
    <w:p w14:paraId="45BEDB35">
      <w:pPr>
        <w:jc w:val="center"/>
        <w:rPr>
          <w:rFonts w:hint="eastAsia" w:ascii="方正小标宋_GBK" w:hAnsi="Times New Roman" w:eastAsia="方正小标宋_GBK" w:cs="方正小标宋_GBK"/>
          <w:spacing w:val="23"/>
          <w:kern w:val="64"/>
          <w:sz w:val="44"/>
          <w:szCs w:val="44"/>
          <w:lang w:val="en-US" w:eastAsia="zh-CN"/>
        </w:rPr>
      </w:pPr>
    </w:p>
    <w:p w14:paraId="626C6E12">
      <w:pPr>
        <w:jc w:val="center"/>
        <w:rPr>
          <w:rFonts w:hint="eastAsia" w:ascii="黑体" w:hAnsi="黑体" w:eastAsia="黑体" w:cs="黑体"/>
          <w:sz w:val="32"/>
          <w:szCs w:val="32"/>
        </w:rPr>
      </w:pPr>
      <w:r>
        <w:rPr>
          <w:rFonts w:hint="eastAsia" w:ascii="黑体" w:hAnsi="黑体" w:eastAsia="黑体" w:cs="黑体"/>
          <w:sz w:val="32"/>
          <w:szCs w:val="32"/>
        </w:rPr>
        <w:t>第一章 总则</w:t>
      </w:r>
    </w:p>
    <w:p w14:paraId="7A3688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推荐优秀共青团员</w:t>
      </w:r>
      <w:r>
        <w:rPr>
          <w:rFonts w:hint="eastAsia" w:ascii="仿宋" w:hAnsi="仿宋" w:eastAsia="仿宋" w:cs="仿宋"/>
          <w:sz w:val="32"/>
          <w:szCs w:val="32"/>
          <w:lang w:eastAsia="zh-CN"/>
        </w:rPr>
        <w:t>作为</w:t>
      </w:r>
      <w:r>
        <w:rPr>
          <w:rFonts w:hint="eastAsia" w:ascii="仿宋" w:hAnsi="仿宋" w:eastAsia="仿宋" w:cs="仿宋"/>
          <w:sz w:val="32"/>
          <w:szCs w:val="32"/>
        </w:rPr>
        <w:t>入党积极分子（以下简称“推优”），是党赋予共青团组织的一项光荣任务。为保持和增强共青团的政治性、先进性、群众性，进一步规范和加强共青团“推优”工作，有效提升青年党员质量，根据《中国共产党章程》、《中国共产主义青年团章程》</w:t>
      </w:r>
      <w:r>
        <w:rPr>
          <w:rFonts w:hint="eastAsia" w:ascii="仿宋" w:hAnsi="仿宋" w:eastAsia="仿宋" w:cs="仿宋"/>
          <w:sz w:val="32"/>
          <w:szCs w:val="32"/>
          <w:lang w:eastAsia="zh-CN"/>
        </w:rPr>
        <w:t>、</w:t>
      </w:r>
      <w:r>
        <w:rPr>
          <w:rFonts w:hint="eastAsia" w:ascii="仿宋" w:hAnsi="仿宋" w:eastAsia="仿宋" w:cs="仿宋"/>
          <w:snapToGrid/>
          <w:color w:val="333333"/>
          <w:kern w:val="2"/>
          <w:sz w:val="32"/>
          <w:szCs w:val="32"/>
        </w:rPr>
        <w:t>《共青团推优入党工作实施办法（试行）》（中青发〔2019〕9号）文件精神</w:t>
      </w:r>
      <w:r>
        <w:rPr>
          <w:rFonts w:hint="eastAsia" w:ascii="仿宋" w:hAnsi="仿宋" w:eastAsia="仿宋" w:cs="仿宋"/>
          <w:sz w:val="32"/>
          <w:szCs w:val="32"/>
        </w:rPr>
        <w:t>等有关文件规定，结合我校实际，制定本细则。</w:t>
      </w:r>
    </w:p>
    <w:p w14:paraId="743B20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推优”工作应在各级党组织的统一领导下进行。团组织既可推荐团员中的入党积极分子成为党的发展对象，也可推荐团员中的入党申请人成为入党积极分子。基层团组织应不断加强自身建设，夯实“推优”工作基础。基层团干部应加强学习，掌握发展党员工作的方针和要求，规范“推优”程序，强化培养过程，提高“推优”能力。</w:t>
      </w:r>
    </w:p>
    <w:p w14:paraId="556A16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团的基层组织应当把“推优”作为一项经常性重要工作。认真落实“28周岁以下青年入党，一般应从团员中发展；发展党员入党一般应经过团组织推荐。使‘推优’工作逐步成为党组织发展青年党员的主要渠道，使共青团员成为党组织发展青年党员的主要来源”的要求。</w:t>
      </w:r>
    </w:p>
    <w:p w14:paraId="0744C9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团组织向党组织“推优”，要坚持《中国共产党章程》规定的党员基本条件，准确理解和掌握党员标准的时代特征，真正把团员中的优秀分子推荐给党组织，既要防止求全责备，也要避免放松要求。</w:t>
      </w:r>
    </w:p>
    <w:p w14:paraId="396034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6CA85C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“推优”对象和条件</w:t>
      </w:r>
    </w:p>
    <w:p w14:paraId="7B21AD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32"/>
        </w:rPr>
      </w:pPr>
      <w:r>
        <w:rPr>
          <w:rFonts w:hint="eastAsia" w:ascii="楷体" w:hAnsi="楷体" w:eastAsia="楷体" w:cs="楷体"/>
          <w:kern w:val="2"/>
          <w:sz w:val="32"/>
          <w:szCs w:val="32"/>
        </w:rPr>
        <w:t>(一)推荐对象必须具备以下条件：</w:t>
      </w:r>
    </w:p>
    <w:p w14:paraId="1872EB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color w:val="333333"/>
          <w:kern w:val="2"/>
          <w:sz w:val="32"/>
          <w:szCs w:val="32"/>
        </w:rPr>
      </w:pPr>
      <w:r>
        <w:rPr>
          <w:rFonts w:hint="eastAsia" w:ascii="仿宋" w:hAnsi="仿宋" w:eastAsia="仿宋" w:cs="仿宋"/>
          <w:snapToGrid/>
          <w:color w:val="333333"/>
          <w:kern w:val="2"/>
          <w:sz w:val="32"/>
          <w:szCs w:val="32"/>
        </w:rPr>
        <w:t>1.理想信念坚定，</w:t>
      </w:r>
      <w:r>
        <w:rPr>
          <w:rFonts w:ascii="仿宋" w:hAnsi="仿宋" w:eastAsia="仿宋" w:cs="仿宋"/>
          <w:snapToGrid/>
          <w:color w:val="333333"/>
          <w:kern w:val="2"/>
          <w:sz w:val="32"/>
          <w:szCs w:val="32"/>
        </w:rPr>
        <w:t>坚持以马克思列宁主义、毛泽东思想、邓小平理论、“三个代表”重要思想、科学发展观、习近平新时代中国特色社会主义思想为指导。坚决维护习近平总书记党中央的核心、全党的核心地位，坚决维护党中央权威和集中统一领导，在思想上政治上行动上同党中央保持高度一致</w:t>
      </w:r>
      <w:r>
        <w:rPr>
          <w:rFonts w:hint="eastAsia" w:ascii="仿宋" w:hAnsi="仿宋" w:eastAsia="仿宋" w:cs="仿宋"/>
          <w:snapToGrid/>
          <w:color w:val="333333"/>
          <w:kern w:val="2"/>
          <w:sz w:val="32"/>
          <w:szCs w:val="32"/>
        </w:rPr>
        <w:t>；</w:t>
      </w:r>
    </w:p>
    <w:p w14:paraId="6046CE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color w:val="333333"/>
          <w:kern w:val="2"/>
          <w:sz w:val="32"/>
          <w:szCs w:val="32"/>
        </w:rPr>
      </w:pPr>
      <w:r>
        <w:rPr>
          <w:rFonts w:hint="eastAsia" w:ascii="仿宋" w:hAnsi="仿宋" w:eastAsia="仿宋" w:cs="仿宋"/>
          <w:snapToGrid/>
          <w:color w:val="333333"/>
          <w:kern w:val="2"/>
          <w:sz w:val="32"/>
          <w:szCs w:val="32"/>
        </w:rPr>
        <w:t>2</w:t>
      </w:r>
      <w:r>
        <w:rPr>
          <w:rFonts w:ascii="仿宋" w:hAnsi="仿宋" w:eastAsia="仿宋" w:cs="仿宋"/>
          <w:snapToGrid/>
          <w:color w:val="333333"/>
          <w:kern w:val="2"/>
          <w:sz w:val="32"/>
          <w:szCs w:val="32"/>
        </w:rPr>
        <w:t>.尊敬师长</w:t>
      </w:r>
      <w:r>
        <w:rPr>
          <w:rFonts w:hint="eastAsia" w:ascii="仿宋" w:hAnsi="仿宋" w:eastAsia="仿宋" w:cs="仿宋"/>
          <w:snapToGrid/>
          <w:color w:val="333333"/>
          <w:kern w:val="2"/>
          <w:sz w:val="32"/>
          <w:szCs w:val="32"/>
        </w:rPr>
        <w:t>，</w:t>
      </w:r>
      <w:r>
        <w:rPr>
          <w:rFonts w:ascii="仿宋" w:hAnsi="仿宋" w:eastAsia="仿宋" w:cs="仿宋"/>
          <w:snapToGrid/>
          <w:color w:val="333333"/>
          <w:kern w:val="2"/>
          <w:sz w:val="32"/>
          <w:szCs w:val="32"/>
        </w:rPr>
        <w:t>团结同学，遵守纪律，乐于助人</w:t>
      </w:r>
      <w:r>
        <w:rPr>
          <w:rFonts w:hint="eastAsia" w:ascii="仿宋" w:hAnsi="仿宋" w:eastAsia="仿宋" w:cs="仿宋"/>
          <w:snapToGrid/>
          <w:color w:val="333333"/>
          <w:kern w:val="2"/>
          <w:sz w:val="32"/>
          <w:szCs w:val="32"/>
        </w:rPr>
        <w:t>，主动参</w:t>
      </w:r>
      <w:r>
        <w:rPr>
          <w:rFonts w:ascii="仿宋" w:hAnsi="仿宋" w:eastAsia="仿宋" w:cs="仿宋"/>
          <w:snapToGrid/>
          <w:color w:val="333333"/>
          <w:kern w:val="2"/>
          <w:sz w:val="32"/>
          <w:szCs w:val="32"/>
        </w:rPr>
        <w:t>与社会工作，积极参加各类校园文化活动，在学习、生活和工作中</w:t>
      </w:r>
      <w:r>
        <w:rPr>
          <w:rFonts w:hint="eastAsia" w:ascii="仿宋" w:hAnsi="仿宋" w:eastAsia="仿宋" w:cs="仿宋"/>
          <w:snapToGrid/>
          <w:color w:val="333333"/>
          <w:kern w:val="2"/>
          <w:sz w:val="32"/>
          <w:szCs w:val="32"/>
          <w:lang w:eastAsia="zh-CN"/>
        </w:rPr>
        <w:t>起到</w:t>
      </w:r>
      <w:r>
        <w:rPr>
          <w:rFonts w:ascii="仿宋" w:hAnsi="仿宋" w:eastAsia="仿宋" w:cs="仿宋"/>
          <w:snapToGrid/>
          <w:color w:val="333333"/>
          <w:kern w:val="2"/>
          <w:sz w:val="32"/>
          <w:szCs w:val="32"/>
        </w:rPr>
        <w:t>模范带头作用</w:t>
      </w:r>
      <w:r>
        <w:rPr>
          <w:rFonts w:hint="eastAsia" w:ascii="仿宋" w:hAnsi="仿宋" w:eastAsia="仿宋" w:cs="仿宋"/>
          <w:snapToGrid/>
          <w:color w:val="333333"/>
          <w:kern w:val="2"/>
          <w:sz w:val="32"/>
          <w:szCs w:val="32"/>
          <w:lang w:eastAsia="zh-CN"/>
        </w:rPr>
        <w:t>，具</w:t>
      </w:r>
      <w:r>
        <w:rPr>
          <w:rFonts w:ascii="仿宋" w:hAnsi="仿宋" w:eastAsia="仿宋" w:cs="仿宋"/>
          <w:snapToGrid/>
          <w:color w:val="333333"/>
          <w:kern w:val="2"/>
          <w:sz w:val="32"/>
          <w:szCs w:val="32"/>
        </w:rPr>
        <w:t>有较好的群众基础</w:t>
      </w:r>
      <w:r>
        <w:rPr>
          <w:rFonts w:hint="eastAsia" w:ascii="仿宋" w:hAnsi="仿宋" w:eastAsia="仿宋" w:cs="仿宋"/>
          <w:snapToGrid/>
          <w:color w:val="333333"/>
          <w:kern w:val="2"/>
          <w:sz w:val="32"/>
          <w:szCs w:val="32"/>
        </w:rPr>
        <w:t>；</w:t>
      </w:r>
    </w:p>
    <w:p w14:paraId="7A1765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color w:val="333333"/>
          <w:kern w:val="2"/>
          <w:sz w:val="32"/>
          <w:szCs w:val="32"/>
        </w:rPr>
      </w:pPr>
      <w:r>
        <w:rPr>
          <w:rFonts w:hint="eastAsia" w:ascii="仿宋" w:hAnsi="仿宋" w:eastAsia="仿宋" w:cs="仿宋"/>
          <w:snapToGrid/>
          <w:color w:val="333333"/>
          <w:kern w:val="2"/>
          <w:sz w:val="32"/>
          <w:szCs w:val="32"/>
        </w:rPr>
        <w:t>3</w:t>
      </w:r>
      <w:r>
        <w:rPr>
          <w:rFonts w:ascii="仿宋" w:hAnsi="仿宋" w:eastAsia="仿宋" w:cs="仿宋"/>
          <w:snapToGrid/>
          <w:color w:val="333333"/>
          <w:kern w:val="2"/>
          <w:sz w:val="32"/>
          <w:szCs w:val="32"/>
        </w:rPr>
        <w:t>.思想上积极要求上进，承认党的章程和纲领</w:t>
      </w:r>
      <w:r>
        <w:rPr>
          <w:rFonts w:hint="eastAsia" w:ascii="仿宋" w:hAnsi="仿宋" w:eastAsia="仿宋" w:cs="仿宋"/>
          <w:snapToGrid/>
          <w:color w:val="333333"/>
          <w:kern w:val="2"/>
          <w:sz w:val="32"/>
          <w:szCs w:val="32"/>
        </w:rPr>
        <w:t>，</w:t>
      </w:r>
      <w:r>
        <w:rPr>
          <w:rFonts w:hint="eastAsia" w:ascii="仿宋" w:hAnsi="仿宋" w:eastAsia="仿宋" w:cs="仿宋"/>
          <w:snapToGrid/>
          <w:color w:val="333333"/>
          <w:kern w:val="2"/>
          <w:sz w:val="32"/>
          <w:szCs w:val="32"/>
          <w:lang w:val="en-US" w:eastAsia="zh-CN"/>
        </w:rPr>
        <w:t>申请人</w:t>
      </w:r>
      <w:r>
        <w:rPr>
          <w:rFonts w:hint="eastAsia" w:ascii="仿宋" w:hAnsi="仿宋" w:eastAsia="仿宋" w:cs="仿宋"/>
          <w:snapToGrid/>
          <w:color w:val="333333"/>
          <w:kern w:val="2"/>
          <w:sz w:val="32"/>
          <w:szCs w:val="32"/>
        </w:rPr>
        <w:t>已递交入党申请书</w:t>
      </w:r>
      <w:r>
        <w:rPr>
          <w:rFonts w:hint="eastAsia" w:ascii="仿宋" w:hAnsi="仿宋" w:eastAsia="仿宋" w:cs="仿宋"/>
          <w:snapToGrid/>
          <w:color w:val="333333"/>
          <w:kern w:val="2"/>
          <w:sz w:val="32"/>
          <w:szCs w:val="32"/>
          <w:lang w:eastAsia="zh-CN"/>
        </w:rPr>
        <w:t>（</w:t>
      </w:r>
      <w:r>
        <w:rPr>
          <w:rFonts w:hint="eastAsia" w:ascii="仿宋" w:hAnsi="仿宋" w:eastAsia="仿宋" w:cs="仿宋"/>
          <w:snapToGrid/>
          <w:color w:val="333333"/>
          <w:kern w:val="2"/>
          <w:sz w:val="32"/>
          <w:szCs w:val="32"/>
          <w:lang w:val="en-US" w:eastAsia="zh-CN"/>
        </w:rPr>
        <w:t>递交时</w:t>
      </w:r>
      <w:r>
        <w:rPr>
          <w:rFonts w:ascii="仿宋" w:hAnsi="仿宋" w:eastAsia="仿宋" w:cs="仿宋"/>
          <w:snapToGrid/>
          <w:color w:val="333333"/>
          <w:kern w:val="2"/>
          <w:sz w:val="32"/>
          <w:szCs w:val="32"/>
        </w:rPr>
        <w:t>年满18周岁</w:t>
      </w:r>
      <w:r>
        <w:rPr>
          <w:rFonts w:hint="eastAsia" w:ascii="仿宋" w:hAnsi="仿宋" w:eastAsia="仿宋" w:cs="仿宋"/>
          <w:snapToGrid/>
          <w:color w:val="333333"/>
          <w:kern w:val="2"/>
          <w:sz w:val="32"/>
          <w:szCs w:val="32"/>
          <w:lang w:eastAsia="zh-CN"/>
        </w:rPr>
        <w:t>）</w:t>
      </w:r>
      <w:r>
        <w:rPr>
          <w:rFonts w:hint="eastAsia" w:ascii="仿宋" w:hAnsi="仿宋" w:eastAsia="仿宋" w:cs="仿宋"/>
          <w:snapToGrid/>
          <w:color w:val="333333"/>
          <w:kern w:val="2"/>
          <w:sz w:val="32"/>
          <w:szCs w:val="32"/>
        </w:rPr>
        <w:t>，并已</w:t>
      </w:r>
      <w:r>
        <w:rPr>
          <w:rFonts w:hint="eastAsia" w:ascii="仿宋" w:hAnsi="仿宋" w:eastAsia="仿宋" w:cs="仿宋"/>
          <w:snapToGrid/>
          <w:color w:val="000000" w:themeColor="text1"/>
          <w:kern w:val="2"/>
          <w:sz w:val="32"/>
          <w:szCs w:val="32"/>
          <w14:textFill>
            <w14:solidFill>
              <w14:schemeClr w14:val="tx1"/>
            </w14:solidFill>
          </w14:textFill>
        </w:rPr>
        <w:t>在党旗飘飘系统完成“入党启蒙教育”</w:t>
      </w:r>
      <w:r>
        <w:rPr>
          <w:rFonts w:ascii="仿宋" w:hAnsi="仿宋" w:eastAsia="仿宋" w:cs="仿宋"/>
          <w:snapToGrid/>
          <w:color w:val="333333"/>
          <w:kern w:val="2"/>
          <w:sz w:val="32"/>
          <w:szCs w:val="32"/>
        </w:rPr>
        <w:t>；</w:t>
      </w:r>
    </w:p>
    <w:p w14:paraId="3C2BAA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color w:val="333333"/>
          <w:kern w:val="2"/>
          <w:sz w:val="32"/>
          <w:szCs w:val="32"/>
        </w:rPr>
      </w:pPr>
      <w:r>
        <w:rPr>
          <w:rFonts w:hint="eastAsia" w:ascii="仿宋" w:hAnsi="仿宋" w:eastAsia="仿宋" w:cs="仿宋"/>
          <w:snapToGrid/>
          <w:color w:val="333333"/>
          <w:kern w:val="2"/>
          <w:sz w:val="32"/>
          <w:szCs w:val="32"/>
        </w:rPr>
        <w:t>4.</w:t>
      </w:r>
      <w:r>
        <w:rPr>
          <w:rFonts w:ascii="仿宋" w:hAnsi="仿宋" w:eastAsia="仿宋" w:cs="仿宋"/>
          <w:snapToGrid/>
          <w:color w:val="333333"/>
          <w:kern w:val="2"/>
          <w:sz w:val="32"/>
          <w:szCs w:val="32"/>
        </w:rPr>
        <w:t>团龄</w:t>
      </w:r>
      <w:r>
        <w:rPr>
          <w:rFonts w:hint="eastAsia" w:ascii="仿宋" w:hAnsi="仿宋" w:eastAsia="仿宋" w:cs="仿宋"/>
          <w:snapToGrid/>
          <w:color w:val="333333"/>
          <w:kern w:val="2"/>
          <w:sz w:val="32"/>
          <w:szCs w:val="32"/>
          <w:lang w:val="en-US" w:eastAsia="zh-CN"/>
        </w:rPr>
        <w:t>1年</w:t>
      </w:r>
      <w:r>
        <w:rPr>
          <w:rFonts w:ascii="仿宋" w:hAnsi="仿宋" w:eastAsia="仿宋" w:cs="仿宋"/>
          <w:snapToGrid/>
          <w:color w:val="333333"/>
          <w:kern w:val="2"/>
          <w:sz w:val="32"/>
          <w:szCs w:val="32"/>
        </w:rPr>
        <w:t>以上的在校生团员；</w:t>
      </w:r>
    </w:p>
    <w:p w14:paraId="71DEB8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color w:val="333333"/>
          <w:kern w:val="2"/>
          <w:sz w:val="32"/>
          <w:szCs w:val="32"/>
        </w:rPr>
      </w:pPr>
      <w:r>
        <w:rPr>
          <w:rFonts w:hint="eastAsia" w:ascii="仿宋" w:hAnsi="仿宋" w:eastAsia="仿宋" w:cs="仿宋"/>
          <w:snapToGrid/>
          <w:color w:val="333333"/>
          <w:kern w:val="2"/>
          <w:sz w:val="32"/>
          <w:szCs w:val="32"/>
        </w:rPr>
        <w:t>5</w:t>
      </w:r>
      <w:r>
        <w:rPr>
          <w:rFonts w:ascii="仿宋" w:hAnsi="仿宋" w:eastAsia="仿宋" w:cs="仿宋"/>
          <w:snapToGrid/>
          <w:color w:val="333333"/>
          <w:kern w:val="2"/>
          <w:sz w:val="32"/>
          <w:szCs w:val="32"/>
        </w:rPr>
        <w:t>.每月按时缴纳团费且无团费欠缴记录；</w:t>
      </w:r>
    </w:p>
    <w:p w14:paraId="64230F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color w:val="333333"/>
          <w:kern w:val="2"/>
          <w:sz w:val="32"/>
          <w:szCs w:val="32"/>
        </w:rPr>
      </w:pPr>
      <w:r>
        <w:rPr>
          <w:rFonts w:hint="eastAsia" w:ascii="仿宋" w:hAnsi="仿宋" w:eastAsia="仿宋" w:cs="仿宋"/>
          <w:snapToGrid/>
          <w:color w:val="333333"/>
          <w:kern w:val="2"/>
          <w:sz w:val="32"/>
          <w:szCs w:val="32"/>
        </w:rPr>
        <w:t>6</w:t>
      </w:r>
      <w:r>
        <w:rPr>
          <w:rFonts w:ascii="仿宋" w:hAnsi="仿宋" w:eastAsia="仿宋" w:cs="仿宋"/>
          <w:snapToGrid/>
          <w:color w:val="333333"/>
          <w:kern w:val="2"/>
          <w:sz w:val="32"/>
          <w:szCs w:val="32"/>
        </w:rPr>
        <w:t>.</w:t>
      </w:r>
      <w:r>
        <w:rPr>
          <w:rFonts w:hint="eastAsia" w:ascii="仿宋" w:hAnsi="仿宋" w:eastAsia="仿宋" w:cs="仿宋"/>
          <w:snapToGrid/>
          <w:color w:val="333333"/>
          <w:kern w:val="2"/>
          <w:sz w:val="32"/>
          <w:szCs w:val="32"/>
        </w:rPr>
        <w:t>上一年度</w:t>
      </w:r>
      <w:r>
        <w:rPr>
          <w:rFonts w:ascii="仿宋" w:hAnsi="仿宋" w:eastAsia="仿宋" w:cs="仿宋"/>
          <w:snapToGrid/>
          <w:color w:val="333333"/>
          <w:kern w:val="2"/>
          <w:sz w:val="32"/>
          <w:szCs w:val="32"/>
        </w:rPr>
        <w:t>团内民主评议为“合格”以上；</w:t>
      </w:r>
    </w:p>
    <w:p w14:paraId="5C6918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color w:val="333333"/>
          <w:kern w:val="2"/>
          <w:sz w:val="32"/>
          <w:szCs w:val="32"/>
        </w:rPr>
      </w:pPr>
      <w:r>
        <w:rPr>
          <w:rFonts w:hint="eastAsia" w:ascii="仿宋" w:hAnsi="仿宋" w:eastAsia="仿宋" w:cs="仿宋"/>
          <w:snapToGrid/>
          <w:color w:val="333333"/>
          <w:kern w:val="2"/>
          <w:sz w:val="32"/>
          <w:szCs w:val="32"/>
        </w:rPr>
        <w:t>7</w:t>
      </w:r>
      <w:r>
        <w:rPr>
          <w:rFonts w:ascii="仿宋" w:hAnsi="仿宋" w:eastAsia="仿宋" w:cs="仿宋"/>
          <w:snapToGrid/>
          <w:color w:val="333333"/>
          <w:kern w:val="2"/>
          <w:sz w:val="32"/>
          <w:szCs w:val="32"/>
        </w:rPr>
        <w:t>.积极参加志愿</w:t>
      </w:r>
      <w:r>
        <w:rPr>
          <w:rFonts w:hint="eastAsia" w:ascii="仿宋" w:hAnsi="仿宋" w:eastAsia="仿宋" w:cs="仿宋"/>
          <w:snapToGrid/>
          <w:color w:val="333333"/>
          <w:kern w:val="2"/>
          <w:sz w:val="32"/>
          <w:szCs w:val="32"/>
          <w:lang w:val="en-US" w:eastAsia="zh-CN"/>
        </w:rPr>
        <w:t>服务</w:t>
      </w:r>
      <w:r>
        <w:rPr>
          <w:rFonts w:ascii="仿宋" w:hAnsi="仿宋" w:eastAsia="仿宋" w:cs="仿宋"/>
          <w:snapToGrid/>
          <w:color w:val="333333"/>
          <w:kern w:val="2"/>
          <w:sz w:val="32"/>
          <w:szCs w:val="32"/>
        </w:rPr>
        <w:t>活动</w:t>
      </w:r>
      <w:r>
        <w:rPr>
          <w:rFonts w:hint="eastAsia" w:ascii="仿宋" w:hAnsi="仿宋" w:eastAsia="仿宋" w:cs="仿宋"/>
          <w:snapToGrid/>
          <w:color w:val="333333"/>
          <w:kern w:val="2"/>
          <w:sz w:val="32"/>
          <w:szCs w:val="32"/>
        </w:rPr>
        <w:t>，</w:t>
      </w:r>
      <w:r>
        <w:rPr>
          <w:rFonts w:hint="eastAsia" w:ascii="仿宋" w:hAnsi="仿宋" w:eastAsia="仿宋" w:cs="仿宋"/>
          <w:snapToGrid/>
          <w:color w:val="333333"/>
          <w:kern w:val="2"/>
          <w:sz w:val="32"/>
          <w:szCs w:val="32"/>
          <w:lang w:val="en-US" w:eastAsia="zh-CN"/>
        </w:rPr>
        <w:t>同等条件下志愿服务时长多的优先</w:t>
      </w:r>
      <w:r>
        <w:rPr>
          <w:rFonts w:hint="eastAsia" w:ascii="仿宋" w:hAnsi="仿宋" w:eastAsia="仿宋" w:cs="仿宋"/>
          <w:snapToGrid/>
          <w:color w:val="333333"/>
          <w:kern w:val="2"/>
          <w:sz w:val="32"/>
          <w:szCs w:val="32"/>
        </w:rPr>
        <w:t>；</w:t>
      </w:r>
    </w:p>
    <w:p w14:paraId="1651D9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color w:val="333333"/>
          <w:kern w:val="2"/>
          <w:sz w:val="32"/>
          <w:szCs w:val="32"/>
        </w:rPr>
      </w:pPr>
      <w:r>
        <w:rPr>
          <w:rFonts w:hint="eastAsia" w:ascii="仿宋" w:hAnsi="仿宋" w:eastAsia="仿宋" w:cs="仿宋"/>
          <w:snapToGrid/>
          <w:color w:val="333333"/>
          <w:kern w:val="2"/>
          <w:sz w:val="32"/>
          <w:szCs w:val="32"/>
        </w:rPr>
        <w:t>8</w:t>
      </w:r>
      <w:r>
        <w:rPr>
          <w:rFonts w:ascii="仿宋" w:hAnsi="仿宋" w:eastAsia="仿宋" w:cs="仿宋"/>
          <w:snapToGrid/>
          <w:color w:val="333333"/>
          <w:kern w:val="2"/>
          <w:sz w:val="32"/>
          <w:szCs w:val="32"/>
        </w:rPr>
        <w:t>.学习刻苦努力，成绩良好，无挂科和违纪现象(</w:t>
      </w:r>
      <w:r>
        <w:rPr>
          <w:rFonts w:hint="eastAsia" w:ascii="仿宋" w:hAnsi="仿宋" w:eastAsia="仿宋" w:cs="仿宋"/>
          <w:snapToGrid/>
          <w:color w:val="auto"/>
          <w:kern w:val="2"/>
          <w:sz w:val="32"/>
          <w:szCs w:val="32"/>
        </w:rPr>
        <w:t>大一要求绩点</w:t>
      </w:r>
      <w:r>
        <w:rPr>
          <w:rFonts w:hint="eastAsia" w:ascii="仿宋" w:hAnsi="仿宋" w:eastAsia="仿宋" w:cs="仿宋"/>
          <w:snapToGrid/>
          <w:color w:val="auto"/>
          <w:kern w:val="2"/>
          <w:sz w:val="32"/>
          <w:szCs w:val="32"/>
          <w:lang w:val="en-US" w:eastAsia="zh-CN"/>
        </w:rPr>
        <w:t>位列全班前50%</w:t>
      </w:r>
      <w:r>
        <w:rPr>
          <w:rFonts w:hint="eastAsia" w:ascii="仿宋" w:hAnsi="仿宋" w:eastAsia="仿宋" w:cs="仿宋"/>
          <w:snapToGrid/>
          <w:color w:val="333333"/>
          <w:kern w:val="2"/>
          <w:sz w:val="32"/>
          <w:szCs w:val="32"/>
        </w:rPr>
        <w:t>，</w:t>
      </w:r>
      <w:r>
        <w:rPr>
          <w:rFonts w:ascii="仿宋" w:hAnsi="仿宋" w:eastAsia="仿宋" w:cs="仿宋"/>
          <w:snapToGrid/>
          <w:color w:val="333333"/>
          <w:kern w:val="2"/>
          <w:sz w:val="32"/>
          <w:szCs w:val="32"/>
        </w:rPr>
        <w:t>大二</w:t>
      </w:r>
      <w:r>
        <w:rPr>
          <w:rFonts w:hint="eastAsia" w:ascii="仿宋" w:hAnsi="仿宋" w:eastAsia="仿宋" w:cs="仿宋"/>
          <w:snapToGrid/>
          <w:color w:val="333333"/>
          <w:kern w:val="2"/>
          <w:sz w:val="32"/>
          <w:szCs w:val="32"/>
          <w:lang w:val="en-US" w:eastAsia="zh-CN"/>
        </w:rPr>
        <w:t>及</w:t>
      </w:r>
      <w:r>
        <w:rPr>
          <w:rFonts w:ascii="仿宋" w:hAnsi="仿宋" w:eastAsia="仿宋" w:cs="仿宋"/>
          <w:snapToGrid/>
          <w:color w:val="333333"/>
          <w:kern w:val="2"/>
          <w:sz w:val="32"/>
          <w:szCs w:val="32"/>
        </w:rPr>
        <w:t>以上要求上一学年的综合测评</w:t>
      </w:r>
      <w:r>
        <w:rPr>
          <w:rFonts w:hint="eastAsia" w:ascii="仿宋" w:hAnsi="仿宋" w:eastAsia="仿宋" w:cs="仿宋"/>
          <w:snapToGrid/>
          <w:color w:val="333333"/>
          <w:kern w:val="2"/>
          <w:sz w:val="32"/>
          <w:szCs w:val="32"/>
        </w:rPr>
        <w:t>或绩点</w:t>
      </w:r>
      <w:r>
        <w:rPr>
          <w:rFonts w:ascii="仿宋" w:hAnsi="仿宋" w:eastAsia="仿宋" w:cs="仿宋"/>
          <w:snapToGrid/>
          <w:color w:val="333333"/>
          <w:kern w:val="2"/>
          <w:sz w:val="32"/>
          <w:szCs w:val="32"/>
        </w:rPr>
        <w:t>位列全班</w:t>
      </w:r>
      <w:r>
        <w:rPr>
          <w:rFonts w:hint="eastAsia" w:ascii="仿宋" w:hAnsi="仿宋" w:eastAsia="仿宋" w:cs="仿宋"/>
          <w:snapToGrid/>
          <w:color w:val="333333"/>
          <w:kern w:val="2"/>
          <w:sz w:val="32"/>
          <w:szCs w:val="32"/>
        </w:rPr>
        <w:t>前</w:t>
      </w:r>
      <w:r>
        <w:rPr>
          <w:rFonts w:ascii="仿宋" w:hAnsi="仿宋" w:eastAsia="仿宋" w:cs="仿宋"/>
          <w:snapToGrid/>
          <w:color w:val="333333"/>
          <w:kern w:val="2"/>
          <w:sz w:val="32"/>
          <w:szCs w:val="32"/>
        </w:rPr>
        <w:t>50%)；</w:t>
      </w:r>
    </w:p>
    <w:p w14:paraId="4718C1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color w:val="333333"/>
          <w:kern w:val="2"/>
          <w:sz w:val="32"/>
          <w:szCs w:val="32"/>
        </w:rPr>
      </w:pPr>
      <w:r>
        <w:rPr>
          <w:rFonts w:hint="eastAsia" w:ascii="仿宋" w:hAnsi="仿宋" w:eastAsia="仿宋" w:cs="仿宋"/>
          <w:snapToGrid/>
          <w:color w:val="000000" w:themeColor="text1"/>
          <w:kern w:val="2"/>
          <w:sz w:val="32"/>
          <w:szCs w:val="32"/>
          <w14:textFill>
            <w14:solidFill>
              <w14:schemeClr w14:val="tx1"/>
            </w14:solidFill>
          </w14:textFill>
        </w:rPr>
        <w:t>其中，</w:t>
      </w:r>
      <w:r>
        <w:rPr>
          <w:rFonts w:ascii="仿宋" w:hAnsi="仿宋" w:eastAsia="仿宋" w:cs="仿宋"/>
          <w:snapToGrid/>
          <w:color w:val="333333"/>
          <w:kern w:val="2"/>
          <w:sz w:val="32"/>
          <w:szCs w:val="32"/>
        </w:rPr>
        <w:t>中学已撰写入党申请书者</w:t>
      </w:r>
      <w:r>
        <w:rPr>
          <w:rFonts w:hint="eastAsia" w:ascii="仿宋" w:hAnsi="仿宋" w:eastAsia="仿宋" w:cs="仿宋"/>
          <w:snapToGrid/>
          <w:color w:val="333333"/>
          <w:kern w:val="2"/>
          <w:sz w:val="32"/>
          <w:szCs w:val="32"/>
        </w:rPr>
        <w:t>（</w:t>
      </w:r>
      <w:bookmarkStart w:id="0" w:name="_GoBack"/>
      <w:bookmarkEnd w:id="0"/>
      <w:r>
        <w:rPr>
          <w:rFonts w:hint="eastAsia" w:ascii="仿宋" w:hAnsi="仿宋" w:eastAsia="仿宋" w:cs="仿宋"/>
          <w:snapToGrid/>
          <w:color w:val="333333"/>
          <w:kern w:val="2"/>
          <w:sz w:val="32"/>
          <w:szCs w:val="32"/>
        </w:rPr>
        <w:t>撰写时须年满18周岁）</w:t>
      </w:r>
      <w:r>
        <w:rPr>
          <w:rFonts w:ascii="仿宋" w:hAnsi="仿宋" w:eastAsia="仿宋" w:cs="仿宋"/>
          <w:snapToGrid/>
          <w:color w:val="333333"/>
          <w:kern w:val="2"/>
          <w:sz w:val="32"/>
          <w:szCs w:val="32"/>
        </w:rPr>
        <w:t>可接续培养</w:t>
      </w:r>
      <w:r>
        <w:rPr>
          <w:rFonts w:hint="eastAsia" w:ascii="仿宋" w:hAnsi="仿宋" w:eastAsia="仿宋" w:cs="仿宋"/>
          <w:snapToGrid/>
          <w:color w:val="333333"/>
          <w:kern w:val="2"/>
          <w:sz w:val="32"/>
          <w:szCs w:val="32"/>
        </w:rPr>
        <w:t>，并按照相关要求进行推优。</w:t>
      </w:r>
    </w:p>
    <w:p w14:paraId="13E885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32"/>
        </w:rPr>
      </w:pPr>
      <w:r>
        <w:rPr>
          <w:rFonts w:hint="eastAsia" w:ascii="楷体" w:hAnsi="楷体" w:eastAsia="楷体" w:cs="楷体"/>
          <w:kern w:val="2"/>
          <w:sz w:val="32"/>
          <w:szCs w:val="32"/>
        </w:rPr>
        <w:t>(二)若综合测评或绩点未达班级前50%，但有以下情况原则上可</w:t>
      </w:r>
      <w:r>
        <w:rPr>
          <w:rFonts w:hint="eastAsia" w:ascii="楷体" w:hAnsi="楷体" w:eastAsia="楷体" w:cs="楷体"/>
          <w:kern w:val="2"/>
          <w:sz w:val="32"/>
          <w:szCs w:val="32"/>
          <w:lang w:val="en-US" w:eastAsia="zh-CN"/>
        </w:rPr>
        <w:t>直接</w:t>
      </w:r>
      <w:r>
        <w:rPr>
          <w:rFonts w:hint="eastAsia" w:ascii="楷体" w:hAnsi="楷体" w:eastAsia="楷体" w:cs="楷体"/>
          <w:kern w:val="2"/>
          <w:sz w:val="32"/>
          <w:szCs w:val="32"/>
        </w:rPr>
        <w:t>推荐：</w:t>
      </w:r>
    </w:p>
    <w:p w14:paraId="0F3C31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color w:val="333333"/>
          <w:kern w:val="2"/>
          <w:sz w:val="32"/>
          <w:szCs w:val="32"/>
        </w:rPr>
      </w:pPr>
      <w:r>
        <w:rPr>
          <w:rFonts w:hint="eastAsia" w:ascii="仿宋" w:hAnsi="仿宋" w:eastAsia="仿宋" w:cs="仿宋"/>
          <w:snapToGrid/>
          <w:color w:val="333333"/>
          <w:kern w:val="2"/>
          <w:sz w:val="32"/>
          <w:szCs w:val="32"/>
        </w:rPr>
        <w:t>团支部书记、副书记及学院团学组织主要学生干部，可由学院团委在全面考察其工作与表现的基础上，直接向相应党支部推荐；</w:t>
      </w:r>
    </w:p>
    <w:p w14:paraId="3628DD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color w:val="333333"/>
          <w:kern w:val="2"/>
          <w:sz w:val="32"/>
          <w:szCs w:val="32"/>
        </w:rPr>
      </w:pPr>
      <w:r>
        <w:rPr>
          <w:rFonts w:hint="eastAsia" w:ascii="仿宋" w:hAnsi="仿宋" w:eastAsia="仿宋" w:cs="仿宋"/>
          <w:snapToGrid/>
          <w:color w:val="333333"/>
          <w:kern w:val="2"/>
          <w:sz w:val="32"/>
          <w:szCs w:val="32"/>
        </w:rPr>
        <w:t>校级团学组织主要学生干部，可由校团委在全面考察（考察时需注意征求团支部委员会意见）的基础上，直接向其所在学院党委推荐。</w:t>
      </w:r>
    </w:p>
    <w:p w14:paraId="22C515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color w:val="333333"/>
          <w:kern w:val="2"/>
          <w:sz w:val="32"/>
          <w:szCs w:val="32"/>
          <w:lang w:eastAsia="zh-CN"/>
        </w:rPr>
      </w:pPr>
      <w:r>
        <w:rPr>
          <w:rFonts w:hint="eastAsia" w:ascii="仿宋" w:hAnsi="仿宋" w:eastAsia="仿宋" w:cs="仿宋"/>
          <w:snapToGrid/>
          <w:color w:val="333333"/>
          <w:kern w:val="2"/>
          <w:sz w:val="32"/>
          <w:szCs w:val="32"/>
        </w:rPr>
        <w:t>在见义勇为、助人为乐等方面表现突出，或在大型赛会等志愿活动中表现优异者</w:t>
      </w:r>
      <w:r>
        <w:rPr>
          <w:rFonts w:hint="eastAsia" w:ascii="仿宋" w:hAnsi="仿宋" w:eastAsia="仿宋" w:cs="仿宋"/>
          <w:snapToGrid/>
          <w:color w:val="333333"/>
          <w:kern w:val="2"/>
          <w:sz w:val="32"/>
          <w:szCs w:val="32"/>
          <w:lang w:eastAsia="zh-CN"/>
        </w:rPr>
        <w:t>；</w:t>
      </w:r>
      <w:r>
        <w:rPr>
          <w:rFonts w:hint="eastAsia" w:ascii="仿宋" w:hAnsi="仿宋" w:eastAsia="仿宋" w:cs="仿宋"/>
          <w:snapToGrid/>
          <w:color w:val="333333"/>
          <w:kern w:val="2"/>
          <w:sz w:val="32"/>
          <w:szCs w:val="32"/>
        </w:rPr>
        <w:t>应征入伍退役</w:t>
      </w:r>
      <w:r>
        <w:rPr>
          <w:rFonts w:hint="eastAsia" w:ascii="仿宋" w:hAnsi="仿宋" w:eastAsia="仿宋" w:cs="仿宋"/>
          <w:snapToGrid/>
          <w:color w:val="333333"/>
          <w:kern w:val="2"/>
          <w:sz w:val="32"/>
          <w:szCs w:val="32"/>
          <w:lang w:val="en-US" w:eastAsia="zh-CN"/>
        </w:rPr>
        <w:t>大</w:t>
      </w:r>
      <w:r>
        <w:rPr>
          <w:rFonts w:hint="eastAsia" w:ascii="仿宋" w:hAnsi="仿宋" w:eastAsia="仿宋" w:cs="仿宋"/>
          <w:snapToGrid/>
          <w:color w:val="333333"/>
          <w:kern w:val="2"/>
          <w:sz w:val="32"/>
          <w:szCs w:val="32"/>
        </w:rPr>
        <w:t>学生、少数民族大学生以及在学术科技、文体、艺术等竞赛中获市级以上奖项者，</w:t>
      </w:r>
      <w:r>
        <w:rPr>
          <w:rFonts w:hint="eastAsia" w:ascii="仿宋" w:hAnsi="仿宋" w:eastAsia="仿宋" w:cs="仿宋"/>
          <w:snapToGrid/>
          <w:color w:val="333333"/>
          <w:kern w:val="2"/>
          <w:sz w:val="32"/>
          <w:szCs w:val="32"/>
          <w:lang w:val="en-US" w:eastAsia="zh-CN"/>
        </w:rPr>
        <w:t>也</w:t>
      </w:r>
      <w:r>
        <w:rPr>
          <w:rFonts w:hint="eastAsia" w:ascii="仿宋" w:hAnsi="仿宋" w:eastAsia="仿宋" w:cs="仿宋"/>
          <w:snapToGrid/>
          <w:color w:val="333333"/>
          <w:kern w:val="2"/>
          <w:sz w:val="32"/>
          <w:szCs w:val="32"/>
        </w:rPr>
        <w:t>可纳入直接推荐考量范围</w:t>
      </w:r>
      <w:r>
        <w:rPr>
          <w:rFonts w:hint="eastAsia" w:ascii="仿宋" w:hAnsi="仿宋" w:eastAsia="仿宋" w:cs="仿宋"/>
          <w:snapToGrid/>
          <w:color w:val="333333"/>
          <w:kern w:val="2"/>
          <w:sz w:val="32"/>
          <w:szCs w:val="32"/>
          <w:lang w:eastAsia="zh-CN"/>
        </w:rPr>
        <w:t>。</w:t>
      </w:r>
    </w:p>
    <w:p w14:paraId="22ED4B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color w:val="333333"/>
          <w:kern w:val="2"/>
          <w:sz w:val="32"/>
          <w:szCs w:val="32"/>
          <w:lang w:eastAsia="zh-CN"/>
        </w:rPr>
      </w:pPr>
      <w:r>
        <w:rPr>
          <w:rFonts w:hint="eastAsia" w:ascii="仿宋" w:hAnsi="仿宋" w:eastAsia="仿宋" w:cs="仿宋"/>
          <w:snapToGrid/>
          <w:color w:val="333333"/>
          <w:kern w:val="2"/>
          <w:sz w:val="32"/>
          <w:szCs w:val="32"/>
          <w:lang w:eastAsia="zh-CN"/>
        </w:rPr>
        <w:t>凡属直接推荐，在全面考察时要注意征求团支部委员会的意见。</w:t>
      </w:r>
    </w:p>
    <w:p w14:paraId="31503F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32"/>
        </w:rPr>
      </w:pPr>
      <w:r>
        <w:rPr>
          <w:rFonts w:hint="eastAsia" w:ascii="楷体" w:hAnsi="楷体" w:eastAsia="楷体" w:cs="楷体"/>
          <w:kern w:val="2"/>
          <w:sz w:val="32"/>
          <w:szCs w:val="32"/>
        </w:rPr>
        <w:t>(三)在校期间有下列情况之一者，不能作为“推优”候选人，不能参与考评：</w:t>
      </w:r>
    </w:p>
    <w:p w14:paraId="4E87C8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333333"/>
          <w:kern w:val="2"/>
          <w:sz w:val="32"/>
          <w:szCs w:val="32"/>
        </w:rPr>
      </w:pPr>
      <w:r>
        <w:rPr>
          <w:rFonts w:ascii="仿宋" w:hAnsi="仿宋" w:eastAsia="仿宋" w:cs="仿宋"/>
          <w:color w:val="333333"/>
          <w:kern w:val="2"/>
          <w:sz w:val="32"/>
          <w:szCs w:val="32"/>
        </w:rPr>
        <w:t>1.有违反国家法律、法规的行为，受到法律处罚的；</w:t>
      </w:r>
    </w:p>
    <w:p w14:paraId="0CFEEB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333333"/>
          <w:kern w:val="2"/>
          <w:sz w:val="32"/>
          <w:szCs w:val="32"/>
        </w:rPr>
      </w:pPr>
      <w:r>
        <w:rPr>
          <w:rFonts w:ascii="仿宋" w:hAnsi="仿宋" w:eastAsia="仿宋" w:cs="仿宋"/>
          <w:color w:val="333333"/>
          <w:kern w:val="2"/>
          <w:sz w:val="32"/>
          <w:szCs w:val="32"/>
        </w:rPr>
        <w:t>2.有违反校规校纪和团章行为，受到校纪和团纪处分</w:t>
      </w:r>
      <w:r>
        <w:rPr>
          <w:rFonts w:hint="eastAsia" w:ascii="仿宋" w:hAnsi="仿宋" w:eastAsia="仿宋" w:cs="仿宋"/>
          <w:color w:val="333333"/>
          <w:kern w:val="2"/>
          <w:sz w:val="32"/>
          <w:szCs w:val="32"/>
        </w:rPr>
        <w:t>，</w:t>
      </w:r>
      <w:r>
        <w:rPr>
          <w:rFonts w:ascii="仿宋" w:hAnsi="仿宋" w:eastAsia="仿宋" w:cs="仿宋"/>
          <w:color w:val="333333"/>
          <w:kern w:val="2"/>
          <w:sz w:val="32"/>
          <w:szCs w:val="32"/>
        </w:rPr>
        <w:t>尚未撤销的；</w:t>
      </w:r>
    </w:p>
    <w:p w14:paraId="3F3829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333333"/>
          <w:kern w:val="2"/>
          <w:sz w:val="32"/>
          <w:szCs w:val="32"/>
        </w:rPr>
      </w:pPr>
      <w:r>
        <w:rPr>
          <w:rFonts w:ascii="仿宋" w:hAnsi="仿宋" w:eastAsia="仿宋" w:cs="仿宋"/>
          <w:color w:val="333333"/>
          <w:kern w:val="2"/>
          <w:sz w:val="32"/>
          <w:szCs w:val="32"/>
        </w:rPr>
        <w:t>3.有违反学校管理制度的行为，给学校各项正常工作和学校声誉造成不良影响的。</w:t>
      </w:r>
    </w:p>
    <w:p w14:paraId="3B42C0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color w:val="333333"/>
          <w:kern w:val="2"/>
          <w:sz w:val="32"/>
          <w:szCs w:val="32"/>
        </w:rPr>
      </w:pPr>
    </w:p>
    <w:p w14:paraId="5FB76B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rPr>
        <w:t>“推优”工作程序</w:t>
      </w:r>
    </w:p>
    <w:p w14:paraId="3D2D1A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32"/>
          <w:lang w:eastAsia="zh-CN"/>
        </w:rPr>
      </w:pPr>
      <w:r>
        <w:rPr>
          <w:rFonts w:hint="eastAsia" w:ascii="楷体" w:hAnsi="楷体" w:eastAsia="楷体" w:cs="楷体"/>
          <w:kern w:val="2"/>
          <w:sz w:val="32"/>
          <w:szCs w:val="32"/>
        </w:rPr>
        <w:t>(一)“推优”</w:t>
      </w:r>
      <w:r>
        <w:rPr>
          <w:rFonts w:hint="eastAsia" w:ascii="楷体" w:hAnsi="楷体" w:eastAsia="楷体" w:cs="楷体"/>
          <w:kern w:val="2"/>
          <w:sz w:val="32"/>
          <w:szCs w:val="32"/>
          <w:lang w:val="en-US" w:eastAsia="zh-CN"/>
        </w:rPr>
        <w:t>比例</w:t>
      </w:r>
    </w:p>
    <w:p w14:paraId="305D98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推优的比例一般不超过团支部团员人数的20%，每次</w:t>
      </w:r>
      <w:r>
        <w:rPr>
          <w:rFonts w:hint="eastAsia" w:ascii="仿宋" w:hAnsi="仿宋" w:eastAsia="仿宋" w:cs="仿宋"/>
          <w:kern w:val="2"/>
          <w:sz w:val="32"/>
          <w:szCs w:val="32"/>
        </w:rPr>
        <w:t>推荐有效期为2年。</w:t>
      </w:r>
    </w:p>
    <w:p w14:paraId="518EC9B6">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32"/>
          <w:lang w:val="en-US" w:eastAsia="zh-CN"/>
        </w:rPr>
      </w:pPr>
      <w:r>
        <w:rPr>
          <w:rFonts w:hint="eastAsia" w:ascii="楷体" w:hAnsi="楷体" w:eastAsia="楷体" w:cs="楷体"/>
          <w:kern w:val="2"/>
          <w:sz w:val="32"/>
          <w:szCs w:val="32"/>
          <w:lang w:val="en-US" w:eastAsia="zh-CN"/>
        </w:rPr>
        <w:t>(二)“推优”工作要求</w:t>
      </w:r>
    </w:p>
    <w:p w14:paraId="143FE3E0">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推优”工作一般每学期初进行一次。符合要求的支部团员可向团支部书记申请，团支部委员会在广泛听取团内外群众意见的基础上，根据实际情况与“推优”条件提名“推优”候选人。</w:t>
      </w:r>
    </w:p>
    <w:p w14:paraId="527C11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团支部提出召开“推优”大会申请，经上级团组织批准同意后，由团支部书记主持召开。上级团组织负责“推优”工作的监督考核，确保“推优”工作标准严格、流程规范。</w:t>
      </w:r>
    </w:p>
    <w:p w14:paraId="4518F9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2"/>
          <w:sz w:val="32"/>
          <w:szCs w:val="32"/>
          <w:lang w:val="en-US" w:eastAsia="zh-CN"/>
        </w:rPr>
      </w:pPr>
      <w:r>
        <w:rPr>
          <w:rFonts w:hint="eastAsia" w:ascii="楷体" w:hAnsi="楷体" w:eastAsia="楷体" w:cs="楷体"/>
          <w:kern w:val="2"/>
          <w:sz w:val="32"/>
          <w:szCs w:val="32"/>
          <w:lang w:val="en-US" w:eastAsia="zh-CN"/>
        </w:rPr>
        <w:t>(三)“推优”工作流程</w:t>
      </w:r>
    </w:p>
    <w:p w14:paraId="5BE086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(1)“推优”大会须有本支部半数以上有表决权的团员到会方可进行；</w:t>
      </w:r>
    </w:p>
    <w:p w14:paraId="5991F1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(2)“推优”开始前主持人(团支部书记、副书记或组织委员)要介绍符合“推优”条件的候选人情况，候选人的产生应遵循各二级学院开展的积分评议、志愿服务等团员评优机制；</w:t>
      </w:r>
    </w:p>
    <w:p w14:paraId="7C5B5A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(3)候选人从思想政治、道德品行、作用发挥、执行纪律等方面对自己递交入党申请书以来以及之前的表现进行综合阐述，重点介绍入党动机和接受培养教育的体会认识；</w:t>
      </w:r>
    </w:p>
    <w:p w14:paraId="504C30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eastAsia="zh-CN"/>
        </w:rPr>
      </w:pPr>
      <w:r>
        <w:rPr>
          <w:rFonts w:hint="eastAsia" w:ascii="仿宋" w:hAnsi="仿宋" w:eastAsia="仿宋" w:cs="仿宋"/>
          <w:kern w:val="2"/>
          <w:sz w:val="32"/>
          <w:szCs w:val="32"/>
        </w:rPr>
        <w:t>(4)参会人员通过无记名投票的方式进行民主评议，赞成人数超过应到会有表决权的团员的半数以上的候选人，进入考察环节(无记名投票，每位投票团员都要对候选人表态，包括赞成、反对、弃权三种，选举时，被选举人得赞成票数超过选票半数方可通过，如果所得赞成票超过半数的被选举人多于应选名额时，按所得赞成票多少依次取足应选名额</w:t>
      </w:r>
      <w:r>
        <w:rPr>
          <w:rFonts w:hint="eastAsia" w:ascii="仿宋" w:hAnsi="仿宋" w:eastAsia="仿宋" w:cs="仿宋"/>
          <w:kern w:val="2"/>
          <w:sz w:val="32"/>
          <w:szCs w:val="32"/>
          <w:lang w:eastAsia="zh-CN"/>
        </w:rPr>
        <w:t>；</w:t>
      </w:r>
    </w:p>
    <w:p w14:paraId="0A50D0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eastAsia="zh-CN"/>
        </w:rPr>
      </w:pPr>
      <w:r>
        <w:rPr>
          <w:rFonts w:hint="eastAsia" w:ascii="仿宋" w:hAnsi="仿宋" w:eastAsia="仿宋" w:cs="仿宋"/>
          <w:kern w:val="2"/>
          <w:sz w:val="32"/>
          <w:szCs w:val="32"/>
        </w:rPr>
        <w:t>(5)团支部委员会对推选出的候选人进行考察，考察不唯票，结合平时掌握的情况，提出组织意见，形成书面材料</w:t>
      </w:r>
      <w:r>
        <w:rPr>
          <w:rFonts w:hint="eastAsia" w:ascii="仿宋" w:hAnsi="仿宋" w:eastAsia="仿宋" w:cs="仿宋"/>
          <w:kern w:val="2"/>
          <w:sz w:val="32"/>
          <w:szCs w:val="32"/>
          <w:lang w:eastAsia="zh-CN"/>
        </w:rPr>
        <w:t>；</w:t>
      </w:r>
    </w:p>
    <w:p w14:paraId="471A07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eastAsia="zh-CN"/>
        </w:rPr>
      </w:pPr>
      <w:r>
        <w:rPr>
          <w:rFonts w:hint="eastAsia" w:ascii="仿宋" w:hAnsi="仿宋" w:eastAsia="仿宋" w:cs="仿宋"/>
          <w:kern w:val="2"/>
          <w:sz w:val="32"/>
          <w:szCs w:val="32"/>
          <w:lang w:val="en-US" w:eastAsia="zh-CN"/>
        </w:rPr>
        <w:t>(6)推优情况在在一定范围内进行公示，</w:t>
      </w:r>
      <w:r>
        <w:rPr>
          <w:rFonts w:hint="eastAsia" w:ascii="仿宋" w:hAnsi="仿宋" w:eastAsia="仿宋" w:cs="仿宋"/>
          <w:kern w:val="2"/>
          <w:sz w:val="32"/>
          <w:szCs w:val="32"/>
        </w:rPr>
        <w:t>公示时间</w:t>
      </w:r>
      <w:r>
        <w:rPr>
          <w:rFonts w:hint="eastAsia" w:ascii="仿宋" w:hAnsi="仿宋" w:eastAsia="仿宋" w:cs="仿宋"/>
          <w:kern w:val="2"/>
          <w:sz w:val="32"/>
          <w:szCs w:val="32"/>
          <w:lang w:val="en-US" w:eastAsia="zh-CN"/>
        </w:rPr>
        <w:t>不少于</w:t>
      </w:r>
      <w:r>
        <w:rPr>
          <w:rFonts w:hint="eastAsia" w:ascii="仿宋" w:hAnsi="仿宋" w:eastAsia="仿宋" w:cs="仿宋"/>
          <w:kern w:val="2"/>
          <w:sz w:val="32"/>
          <w:szCs w:val="32"/>
        </w:rPr>
        <w:t>5</w:t>
      </w:r>
      <w:r>
        <w:rPr>
          <w:rFonts w:hint="eastAsia" w:ascii="仿宋" w:hAnsi="仿宋" w:eastAsia="仿宋" w:cs="仿宋"/>
          <w:kern w:val="2"/>
          <w:sz w:val="32"/>
          <w:szCs w:val="32"/>
          <w:lang w:val="en-US" w:eastAsia="zh-CN"/>
        </w:rPr>
        <w:t>个工作日</w:t>
      </w:r>
      <w:r>
        <w:rPr>
          <w:rFonts w:hint="eastAsia" w:ascii="仿宋" w:hAnsi="仿宋" w:eastAsia="仿宋" w:cs="仿宋"/>
          <w:kern w:val="2"/>
          <w:sz w:val="32"/>
          <w:szCs w:val="32"/>
        </w:rPr>
        <w:t>。公示期内如有异议可向</w:t>
      </w:r>
      <w:r>
        <w:rPr>
          <w:rFonts w:hint="eastAsia" w:ascii="仿宋" w:hAnsi="仿宋" w:eastAsia="仿宋" w:cs="仿宋"/>
          <w:kern w:val="2"/>
          <w:sz w:val="32"/>
          <w:szCs w:val="32"/>
          <w:lang w:val="en-US" w:eastAsia="zh-CN"/>
        </w:rPr>
        <w:t>上级</w:t>
      </w:r>
      <w:r>
        <w:rPr>
          <w:rFonts w:hint="eastAsia" w:ascii="仿宋" w:hAnsi="仿宋" w:eastAsia="仿宋" w:cs="仿宋"/>
          <w:kern w:val="2"/>
          <w:sz w:val="32"/>
          <w:szCs w:val="32"/>
        </w:rPr>
        <w:t>团委反映</w:t>
      </w:r>
      <w:r>
        <w:rPr>
          <w:rFonts w:hint="eastAsia" w:ascii="仿宋" w:hAnsi="仿宋" w:eastAsia="仿宋" w:cs="仿宋"/>
          <w:kern w:val="2"/>
          <w:sz w:val="32"/>
          <w:szCs w:val="32"/>
          <w:lang w:eastAsia="zh-CN"/>
        </w:rPr>
        <w:t>。</w:t>
      </w:r>
    </w:p>
    <w:p w14:paraId="1BC85F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kern w:val="2"/>
          <w:sz w:val="32"/>
          <w:szCs w:val="32"/>
          <w:lang w:val="en-US" w:eastAsia="zh-CN"/>
        </w:rPr>
      </w:pPr>
      <w:r>
        <w:rPr>
          <w:rFonts w:hint="eastAsia" w:ascii="楷体" w:hAnsi="楷体" w:eastAsia="楷体" w:cs="楷体"/>
          <w:kern w:val="2"/>
          <w:sz w:val="32"/>
          <w:szCs w:val="32"/>
          <w:lang w:val="en-US" w:eastAsia="zh-CN"/>
        </w:rPr>
        <w:t>(四)公示上报</w:t>
      </w:r>
    </w:p>
    <w:p w14:paraId="0057D7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公示无异议后团支部将有关材料报学院团委审核。在《惠州学院推荐优秀团员作入党积极分子登记表》上填写支部评议意见报所属学院团委审核。如被推荐对象为团支部书记，评议意见由支部组织委员签字。</w:t>
      </w:r>
    </w:p>
    <w:p w14:paraId="381F9E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团委审核团支部推荐意见和相关材料，对被推荐对象进行进一步考察。对符合条件的,汇总“推优”情况说明上报校团委。</w:t>
      </w:r>
    </w:p>
    <w:p w14:paraId="3E6956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kern w:val="2"/>
          <w:sz w:val="32"/>
          <w:szCs w:val="32"/>
        </w:rPr>
      </w:pPr>
    </w:p>
    <w:p w14:paraId="6158A61A">
      <w:pPr>
        <w:widowControl w:val="0"/>
        <w:numPr>
          <w:ilvl w:val="0"/>
          <w:numId w:val="0"/>
        </w:numPr>
        <w:kinsoku/>
        <w:autoSpaceDE/>
        <w:autoSpaceDN/>
        <w:adjustRightInd/>
        <w:snapToGrid/>
        <w:spacing w:line="560" w:lineRule="exact"/>
        <w:jc w:val="center"/>
        <w:textAlignment w:val="auto"/>
        <w:rPr>
          <w:rFonts w:hint="eastAsia" w:ascii="仿宋" w:hAnsi="仿宋" w:eastAsia="仿宋" w:cs="仿宋"/>
          <w:kern w:val="2"/>
          <w:sz w:val="32"/>
          <w:szCs w:val="32"/>
          <w:lang w:val="en-US" w:eastAsia="zh-CN"/>
        </w:rPr>
      </w:pPr>
      <w:r>
        <w:rPr>
          <w:rFonts w:hint="eastAsia" w:ascii="黑体" w:hAnsi="黑体" w:eastAsia="黑体" w:cs="黑体"/>
          <w:kern w:val="2"/>
          <w:sz w:val="32"/>
          <w:szCs w:val="32"/>
          <w:lang w:val="en-US" w:eastAsia="zh-CN"/>
        </w:rPr>
        <w:t>第四章 推优”工作的组织领导</w:t>
      </w:r>
    </w:p>
    <w:p w14:paraId="560CD981">
      <w:pPr>
        <w:widowControl w:val="0"/>
        <w:numPr>
          <w:ilvl w:val="0"/>
          <w:numId w:val="0"/>
        </w:numPr>
        <w:kinsoku/>
        <w:autoSpaceDE/>
        <w:autoSpaceDN/>
        <w:adjustRightInd/>
        <w:snapToGrid/>
        <w:spacing w:line="560" w:lineRule="exact"/>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(一)各学院党委领导本单位的“推优”工作，成立“推优”工作领导小组。建议由学院党委副书记任领导小组组长，团委书记任副组长，各学生党支部书记为成员；</w:t>
      </w:r>
    </w:p>
    <w:p w14:paraId="2A24A882">
      <w:pPr>
        <w:widowControl w:val="0"/>
        <w:numPr>
          <w:ilvl w:val="0"/>
          <w:numId w:val="0"/>
        </w:numPr>
        <w:kinsoku/>
        <w:autoSpaceDE/>
        <w:autoSpaceDN/>
        <w:adjustRightInd/>
        <w:snapToGrid/>
        <w:spacing w:line="560" w:lineRule="exact"/>
        <w:jc w:val="both"/>
        <w:textAlignment w:val="auto"/>
        <w:rPr>
          <w:rFonts w:hint="eastAsia" w:ascii="黑体" w:hAnsi="黑体" w:eastAsia="黑体" w:cs="黑体"/>
          <w:kern w:val="2"/>
          <w:sz w:val="32"/>
          <w:szCs w:val="32"/>
          <w:lang w:val="en-US" w:eastAsia="zh-CN"/>
        </w:rPr>
      </w:pPr>
      <w:r>
        <w:rPr>
          <w:rFonts w:hint="eastAsia" w:ascii="仿宋" w:hAnsi="仿宋" w:eastAsia="仿宋" w:cs="仿宋"/>
          <w:kern w:val="2"/>
          <w:sz w:val="32"/>
          <w:szCs w:val="32"/>
          <w:lang w:val="en-US" w:eastAsia="zh-CN"/>
        </w:rPr>
        <w:t>(二)“推优”工作领导小组要定期讨论研究“推优”工作，加强对团支部“推优”工作的指导和督促。定期与校团委召开交流情况，总结经验，研究“推优”工作，不断提高我校“推优”工作的科学化水平。</w:t>
      </w:r>
    </w:p>
    <w:p w14:paraId="752C39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7B93BAB8">
      <w:pPr>
        <w:spacing w:line="560" w:lineRule="exact"/>
        <w:ind w:left="5040" w:leftChars="2400"/>
        <w:jc w:val="center"/>
        <w:rPr>
          <w:rFonts w:hint="eastAsia" w:ascii="仿宋" w:hAnsi="仿宋" w:eastAsia="仿宋" w:cs="仿宋"/>
          <w:sz w:val="32"/>
          <w:szCs w:val="32"/>
        </w:rPr>
      </w:pPr>
    </w:p>
    <w:sectPr>
      <w:footerReference r:id="rId3" w:type="default"/>
      <w:pgSz w:w="11910" w:h="16840"/>
      <w:pgMar w:top="1440" w:right="1710" w:bottom="1440" w:left="1800" w:header="0" w:footer="97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FAD500-0582-4C2C-BD6B-95655E4A54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BC400AF5-867F-4874-AEF1-DD489AF21B4E}"/>
  </w:font>
  <w:font w:name="方正小标宋_GBK">
    <w:panose1 w:val="03000509000000000000"/>
    <w:charset w:val="86"/>
    <w:family w:val="script"/>
    <w:pitch w:val="default"/>
    <w:sig w:usb0="00000001" w:usb1="080E0000" w:usb2="00000000" w:usb3="00000000" w:csb0="00040000" w:csb1="00000000"/>
    <w:embedRegular r:id="rId3" w:fontKey="{BC853E99-EE62-48F4-924D-69ACED9E9F83}"/>
  </w:font>
  <w:font w:name="楷体">
    <w:panose1 w:val="02010609060101010101"/>
    <w:charset w:val="86"/>
    <w:family w:val="modern"/>
    <w:pitch w:val="default"/>
    <w:sig w:usb0="800002BF" w:usb1="38CF7CFA" w:usb2="00000016" w:usb3="00000000" w:csb0="00040001" w:csb1="00000000"/>
    <w:embedRegular r:id="rId4" w:fontKey="{372C7E7B-AF80-4B00-A7E3-02C8D78B5F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B3536">
    <w:pPr>
      <w:spacing w:line="186" w:lineRule="auto"/>
      <w:ind w:left="4132"/>
      <w:rPr>
        <w:rFonts w:hint="eastAsia" w:ascii="仿宋" w:hAnsi="仿宋" w:eastAsia="仿宋" w:cs="仿宋"/>
        <w:sz w:val="17"/>
        <w:szCs w:val="17"/>
      </w:rPr>
    </w:pPr>
    <w:r>
      <w:rPr>
        <w:rFonts w:ascii="仿宋" w:hAnsi="仿宋" w:eastAsia="仿宋" w:cs="仿宋"/>
        <w:sz w:val="17"/>
        <w:szCs w:val="17"/>
      </w:rPr>
      <w:t>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MDE0ODIwMjA5NTlkZmE5YzRjMzliOWYwNzFhYjcifQ=="/>
  </w:docVars>
  <w:rsids>
    <w:rsidRoot w:val="00CF3DA9"/>
    <w:rsid w:val="00050395"/>
    <w:rsid w:val="0011228A"/>
    <w:rsid w:val="001726C3"/>
    <w:rsid w:val="001C5A4A"/>
    <w:rsid w:val="001F1C20"/>
    <w:rsid w:val="0020783D"/>
    <w:rsid w:val="00275407"/>
    <w:rsid w:val="002E51EA"/>
    <w:rsid w:val="00303AE6"/>
    <w:rsid w:val="003448DA"/>
    <w:rsid w:val="00350B67"/>
    <w:rsid w:val="003F3CBC"/>
    <w:rsid w:val="004477C8"/>
    <w:rsid w:val="00460F32"/>
    <w:rsid w:val="0048384B"/>
    <w:rsid w:val="004D0310"/>
    <w:rsid w:val="0050763E"/>
    <w:rsid w:val="0050797B"/>
    <w:rsid w:val="0053735B"/>
    <w:rsid w:val="00587C7F"/>
    <w:rsid w:val="006F437C"/>
    <w:rsid w:val="00847AFA"/>
    <w:rsid w:val="008D238E"/>
    <w:rsid w:val="00947162"/>
    <w:rsid w:val="009869E6"/>
    <w:rsid w:val="009C4223"/>
    <w:rsid w:val="009E6D16"/>
    <w:rsid w:val="00AD4640"/>
    <w:rsid w:val="00B35842"/>
    <w:rsid w:val="00B774E7"/>
    <w:rsid w:val="00C13446"/>
    <w:rsid w:val="00CB26D7"/>
    <w:rsid w:val="00CF3DA9"/>
    <w:rsid w:val="00CF5CD5"/>
    <w:rsid w:val="00D4764D"/>
    <w:rsid w:val="00E625A4"/>
    <w:rsid w:val="00EC32D5"/>
    <w:rsid w:val="00F43854"/>
    <w:rsid w:val="00F666B0"/>
    <w:rsid w:val="00F726BB"/>
    <w:rsid w:val="059705B7"/>
    <w:rsid w:val="07631425"/>
    <w:rsid w:val="098C5D7D"/>
    <w:rsid w:val="0F355602"/>
    <w:rsid w:val="108D4569"/>
    <w:rsid w:val="11630664"/>
    <w:rsid w:val="11922AB4"/>
    <w:rsid w:val="11FA4596"/>
    <w:rsid w:val="12536391"/>
    <w:rsid w:val="134D0773"/>
    <w:rsid w:val="171347E8"/>
    <w:rsid w:val="19C07C84"/>
    <w:rsid w:val="1A477325"/>
    <w:rsid w:val="1B815A57"/>
    <w:rsid w:val="1B9921F3"/>
    <w:rsid w:val="1C283B57"/>
    <w:rsid w:val="1F32023E"/>
    <w:rsid w:val="1F51657F"/>
    <w:rsid w:val="1FA02E3C"/>
    <w:rsid w:val="21541991"/>
    <w:rsid w:val="23AB3753"/>
    <w:rsid w:val="26825A19"/>
    <w:rsid w:val="26EE5581"/>
    <w:rsid w:val="272B27DE"/>
    <w:rsid w:val="275A39BD"/>
    <w:rsid w:val="28EE2BEB"/>
    <w:rsid w:val="29F93ADB"/>
    <w:rsid w:val="2D395D48"/>
    <w:rsid w:val="2E806AC7"/>
    <w:rsid w:val="3076335E"/>
    <w:rsid w:val="31340859"/>
    <w:rsid w:val="326351F9"/>
    <w:rsid w:val="397C46ED"/>
    <w:rsid w:val="44E731A7"/>
    <w:rsid w:val="4668049E"/>
    <w:rsid w:val="483313B2"/>
    <w:rsid w:val="487152C0"/>
    <w:rsid w:val="4EC35C45"/>
    <w:rsid w:val="4EF76197"/>
    <w:rsid w:val="53AA3046"/>
    <w:rsid w:val="55AC109B"/>
    <w:rsid w:val="5D7A27B9"/>
    <w:rsid w:val="5E8C5D62"/>
    <w:rsid w:val="60B822E6"/>
    <w:rsid w:val="61CB010C"/>
    <w:rsid w:val="666F1000"/>
    <w:rsid w:val="695227C1"/>
    <w:rsid w:val="69620782"/>
    <w:rsid w:val="6B574BF4"/>
    <w:rsid w:val="73D7575D"/>
    <w:rsid w:val="74BA308E"/>
    <w:rsid w:val="768369D6"/>
    <w:rsid w:val="76BA2104"/>
    <w:rsid w:val="7B0B6177"/>
    <w:rsid w:val="7B1178D4"/>
    <w:rsid w:val="7C746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autoRedefine/>
    <w:qFormat/>
    <w:uiPriority w:val="1"/>
    <w:pPr>
      <w:widowControl w:val="0"/>
      <w:autoSpaceDE w:val="0"/>
      <w:autoSpaceDN w:val="0"/>
      <w:spacing w:before="214"/>
      <w:ind w:left="100"/>
    </w:pPr>
    <w:rPr>
      <w:rFonts w:ascii="仿宋" w:hAnsi="仿宋" w:eastAsia="仿宋" w:cs="仿宋"/>
      <w:sz w:val="32"/>
      <w:szCs w:val="32"/>
      <w:lang w:val="zh-CN" w:eastAsia="zh-CN" w:bidi="zh-CN"/>
    </w:rPr>
  </w:style>
  <w:style w:type="paragraph" w:styleId="4">
    <w:name w:val="footer"/>
    <w:basedOn w:val="1"/>
    <w:link w:val="10"/>
    <w:qFormat/>
    <w:uiPriority w:val="0"/>
    <w:pPr>
      <w:tabs>
        <w:tab w:val="center" w:pos="4153"/>
        <w:tab w:val="right" w:pos="8306"/>
      </w:tabs>
    </w:pPr>
    <w:rPr>
      <w:sz w:val="18"/>
      <w:szCs w:val="18"/>
    </w:rPr>
  </w:style>
  <w:style w:type="paragraph" w:styleId="5">
    <w:name w:val="header"/>
    <w:basedOn w:val="1"/>
    <w:link w:val="9"/>
    <w:qFormat/>
    <w:uiPriority w:val="0"/>
    <w:pPr>
      <w:tabs>
        <w:tab w:val="center" w:pos="4153"/>
        <w:tab w:val="right" w:pos="8306"/>
      </w:tabs>
      <w:jc w:val="center"/>
    </w:pPr>
    <w:rPr>
      <w:sz w:val="18"/>
      <w:szCs w:val="18"/>
    </w:rPr>
  </w:style>
  <w:style w:type="table" w:customStyle="1" w:styleId="8">
    <w:name w:val="Table Normal"/>
    <w:autoRedefine/>
    <w:unhideWhenUsed/>
    <w:qFormat/>
    <w:uiPriority w:val="0"/>
    <w:tblPr>
      <w:tblCellMar>
        <w:top w:w="0" w:type="dxa"/>
        <w:left w:w="0" w:type="dxa"/>
        <w:bottom w:w="0" w:type="dxa"/>
        <w:right w:w="0" w:type="dxa"/>
      </w:tblCellMar>
    </w:tblPr>
  </w:style>
  <w:style w:type="character" w:customStyle="1" w:styleId="9">
    <w:name w:val="页眉 字符"/>
    <w:basedOn w:val="7"/>
    <w:link w:val="5"/>
    <w:qFormat/>
    <w:uiPriority w:val="0"/>
    <w:rPr>
      <w:rFonts w:ascii="Arial" w:hAnsi="Arial" w:eastAsia="Arial" w:cs="Arial"/>
      <w:snapToGrid w:val="0"/>
      <w:color w:val="000000"/>
      <w:sz w:val="18"/>
      <w:szCs w:val="18"/>
    </w:rPr>
  </w:style>
  <w:style w:type="character" w:customStyle="1" w:styleId="10">
    <w:name w:val="页脚 字符"/>
    <w:basedOn w:val="7"/>
    <w:link w:val="4"/>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2432</Words>
  <Characters>2470</Characters>
  <Lines>21</Lines>
  <Paragraphs>6</Paragraphs>
  <TotalTime>27</TotalTime>
  <ScaleCrop>false</ScaleCrop>
  <LinksUpToDate>false</LinksUpToDate>
  <CharactersWithSpaces>2474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2024-09-10T13:33:00Z</dcterms:created>
  <dc:creator>yuyu</dc:creator>
  <cp:lastModifiedBy>M</cp:lastModifiedBy>
  <cp:lastPrinted>2024-03-07T13:00:00Z</cp:lastPrinted>
  <dcterms:modified xsi:type="dcterms:W3CDTF">2026-03-07T06:54:09Z</dcterms:modified>
  <dc:title>团发[2013]X号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2023-03-08T14:28:00Z</vt:filetime>
  </property>
  <property fmtid="{D5CDD505-2E9C-101B-9397-08002B2CF9AE}" pid="4" name="KSOProductBuildVer">
    <vt:lpwstr>2052-12.1.0.25225</vt:lpwstr>
  </property>
  <property fmtid="{D5CDD505-2E9C-101B-9397-08002B2CF9AE}" pid="5" name="ICV">
    <vt:lpwstr>791DC338845E432F90421701BCC42721_13</vt:lpwstr>
  </property>
  <property fmtid="{D5CDD505-2E9C-101B-9397-08002B2CF9AE}" pid="6" name="KSOTemplateDocerSaveRecord">
    <vt:lpwstr>eyJoZGlkIjoiZjk3ZjFmNTYwYjE0Njk4ZDlkNTBjMjI3NDFhZDk0NGIiLCJ1c2VySWQiOiI4OTczMzA2MDIifQ==</vt:lpwstr>
  </property>
</Properties>
</file>