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pStyle w:val="3"/>
        <w:rPr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团组织关系介绍信编号说明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0" w:afterAutospacing="0" w:line="48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为做好团员转接管理工作，各团总支需对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团员组织关系介绍信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进行编号，填入到《团员组织关系介绍信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“第  号” 栏内。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介绍信应按年份统一编号，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"https://wenwen.sogou.com/s/?w=%E4%B8%80%E4%BF%A1&amp;ch=ww.xqy.chain" \t "https://wenwen.sogou.com/z/_blank" </w:instrTex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一信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一号。编号应连续，不得出现重号、断号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，其</w:t>
      </w:r>
      <w:r>
        <w:rPr>
          <w:rFonts w:hint="eastAsia" w:ascii="宋体" w:hAnsi="宋体" w:eastAsia="宋体" w:cs="宋体"/>
          <w:sz w:val="24"/>
          <w:szCs w:val="24"/>
        </w:rPr>
        <w:t>共设十一位，年份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4位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cs="宋体"/>
          <w:sz w:val="24"/>
          <w:szCs w:val="24"/>
          <w:lang w:val="en-US" w:eastAsia="zh-CN"/>
        </w:rPr>
        <w:t>+团</w:t>
      </w:r>
      <w:r>
        <w:rPr>
          <w:rFonts w:hint="eastAsia" w:ascii="宋体" w:hAnsi="宋体" w:eastAsia="宋体" w:cs="宋体"/>
          <w:sz w:val="24"/>
          <w:szCs w:val="24"/>
        </w:rPr>
        <w:t>总支编码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4位</w:t>
      </w:r>
      <w:r>
        <w:rPr>
          <w:rFonts w:hint="eastAsia" w:cs="宋体"/>
          <w:sz w:val="24"/>
          <w:szCs w:val="24"/>
          <w:lang w:eastAsia="zh-CN"/>
        </w:rPr>
        <w:t>）</w:t>
      </w:r>
      <w:r>
        <w:rPr>
          <w:rFonts w:hint="eastAsia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人员编码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3位</w:t>
      </w:r>
      <w:r>
        <w:rPr>
          <w:rFonts w:hint="eastAsia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</w:rPr>
        <w:t>如地理与旅游学院某学生张三2020年第一个</w:t>
      </w:r>
      <w:r>
        <w:rPr>
          <w:rFonts w:hint="eastAsia" w:cs="宋体"/>
          <w:sz w:val="24"/>
          <w:szCs w:val="24"/>
          <w:lang w:val="en-US" w:eastAsia="zh-CN"/>
        </w:rPr>
        <w:t>开具团组织关系介绍信</w:t>
      </w:r>
      <w:r>
        <w:rPr>
          <w:rFonts w:hint="eastAsia" w:ascii="宋体" w:hAnsi="宋体" w:eastAsia="宋体" w:cs="宋体"/>
          <w:sz w:val="24"/>
          <w:szCs w:val="24"/>
        </w:rPr>
        <w:t>，应编号为20200001001。</w:t>
      </w:r>
    </w:p>
    <w:p/>
    <w:tbl>
      <w:tblPr>
        <w:tblStyle w:val="4"/>
        <w:tblW w:w="75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1170"/>
        <w:gridCol w:w="2600"/>
        <w:gridCol w:w="11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旭日广东服装学院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74"/>
    <w:rsid w:val="00116E43"/>
    <w:rsid w:val="004E3997"/>
    <w:rsid w:val="00550C74"/>
    <w:rsid w:val="005B7CB6"/>
    <w:rsid w:val="007C3F32"/>
    <w:rsid w:val="00CC3D83"/>
    <w:rsid w:val="00E06FF1"/>
    <w:rsid w:val="00EC4E18"/>
    <w:rsid w:val="137B6AE6"/>
    <w:rsid w:val="24216CA0"/>
    <w:rsid w:val="2A737267"/>
    <w:rsid w:val="33BA1C3A"/>
    <w:rsid w:val="3D7B37F3"/>
    <w:rsid w:val="7E23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字符"/>
    <w:basedOn w:val="6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CA617-0B4A-4038-A9D7-E5F618F581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4</TotalTime>
  <ScaleCrop>false</ScaleCrop>
  <LinksUpToDate>false</LinksUpToDate>
  <CharactersWithSpaces>392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2020-05-08T02:43:00Z</dcterms:created>
  <dc:creator>陈 昱恺</dc:creator>
  <cp:lastModifiedBy>樱花雨</cp:lastModifiedBy>
  <dcterms:modified xsi:type="dcterms:W3CDTF">2020-05-08T19:59:09Z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