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spacing w:line="64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关于2022年度“中国大学生自强之星”奖学金推报的通知</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各高校团委：</w:t>
      </w:r>
    </w:p>
    <w:p>
      <w:pPr>
        <w:spacing w:line="360" w:lineRule="auto"/>
        <w:ind w:firstLine="640" w:firstLineChars="200"/>
        <w:rPr>
          <w:rStyle w:val="7"/>
          <w:rFonts w:ascii="仿宋" w:hAnsi="仿宋" w:eastAsia="仿宋" w:cs="仿宋"/>
          <w:b w:val="0"/>
          <w:bCs/>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为深入贯彻落实习近平总书记关于青年工作的重要思想，围绕学习宣传贯彻党的二十大精神，</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在广大青年群体中厚植爱党、爱国、爱社会主义的情感，</w:t>
      </w:r>
      <w:r>
        <w:rPr>
          <w:rFonts w:hint="eastAsia" w:ascii="仿宋" w:hAnsi="仿宋" w:eastAsia="仿宋" w:cs="仿宋"/>
          <w:color w:val="000000" w:themeColor="text1"/>
          <w:sz w:val="32"/>
          <w:szCs w:val="32"/>
          <w:shd w:val="clear" w:color="auto" w:fill="FFFFFF"/>
          <w14:textFill>
            <w14:solidFill>
              <w14:schemeClr w14:val="tx1"/>
            </w14:solidFill>
          </w14:textFill>
        </w:rPr>
        <w:t>引领他们牢记时代责任，坚定跟党走、建功新时代，今年将继续开展</w:t>
      </w:r>
      <w:r>
        <w:rPr>
          <w:rStyle w:val="7"/>
          <w:rFonts w:hint="default" w:ascii="Times New Roman" w:hAnsi="Times New Roman" w:eastAsia="仿宋" w:cs="Times New Roman"/>
          <w:b w:val="0"/>
          <w:bCs/>
          <w:color w:val="000000" w:themeColor="text1"/>
          <w:sz w:val="32"/>
          <w:szCs w:val="32"/>
          <w:shd w:val="clear" w:color="auto" w:fill="FFFFFF"/>
          <w14:textFill>
            <w14:solidFill>
              <w14:schemeClr w14:val="tx1"/>
            </w14:solidFill>
          </w14:textFill>
        </w:rPr>
        <w:t>2022</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年度“中国大学生自强之星”奖学金推报活动。</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一、活动时间</w:t>
      </w:r>
    </w:p>
    <w:p>
      <w:pPr>
        <w:spacing w:line="360" w:lineRule="auto"/>
        <w:ind w:firstLine="640" w:firstLineChars="200"/>
        <w:rPr>
          <w:rFonts w:hint="eastAsia" w:ascii="仿宋" w:hAnsi="仿宋" w:eastAsia="仿宋" w:cs="仿宋"/>
          <w:sz w:val="32"/>
          <w:szCs w:val="32"/>
        </w:rPr>
      </w:pP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202</w:t>
      </w:r>
      <w:r>
        <w:rPr>
          <w:rStyle w:val="7"/>
          <w:rFonts w:hint="default" w:ascii="Times New Roman" w:hAnsi="Times New Roman" w:eastAsia="仿宋" w:cs="Times New Roman"/>
          <w:b w:val="0"/>
          <w:bCs/>
          <w:color w:val="000000" w:themeColor="text1"/>
          <w:sz w:val="32"/>
          <w:szCs w:val="32"/>
          <w:shd w:val="clear" w:color="auto" w:fill="FFFFFF"/>
          <w14:textFill>
            <w14:solidFill>
              <w14:schemeClr w14:val="tx1"/>
            </w14:solidFill>
          </w14:textFill>
        </w:rPr>
        <w:t>3</w:t>
      </w:r>
      <w:r>
        <w:rPr>
          <w:rFonts w:hint="eastAsia" w:ascii="仿宋" w:hAnsi="仿宋" w:eastAsia="仿宋" w:cs="仿宋"/>
          <w:sz w:val="32"/>
          <w:szCs w:val="32"/>
        </w:rPr>
        <w:t>年</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3</w:t>
      </w:r>
      <w:r>
        <w:rPr>
          <w:rFonts w:hint="eastAsia" w:ascii="仿宋" w:hAnsi="仿宋" w:eastAsia="仿宋" w:cs="仿宋"/>
          <w:sz w:val="32"/>
          <w:szCs w:val="32"/>
        </w:rPr>
        <w:t>月至</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9</w:t>
      </w:r>
      <w:r>
        <w:rPr>
          <w:rFonts w:hint="eastAsia" w:ascii="仿宋" w:hAnsi="仿宋" w:eastAsia="仿宋" w:cs="仿宋"/>
          <w:sz w:val="32"/>
          <w:szCs w:val="32"/>
        </w:rPr>
        <w:t>月</w:t>
      </w:r>
    </w:p>
    <w:p>
      <w:pPr>
        <w:spacing w:line="360" w:lineRule="auto"/>
        <w:ind w:firstLine="640" w:firstLineChars="200"/>
        <w:rPr>
          <w:rFonts w:hint="eastAsia" w:ascii="仿宋" w:hAnsi="仿宋" w:eastAsia="仿宋" w:cs="仿宋"/>
          <w:sz w:val="32"/>
          <w:szCs w:val="32"/>
        </w:rPr>
      </w:pP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活动主题</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踔厉奋发，勇毅前行</w:t>
      </w:r>
    </w:p>
    <w:p>
      <w:pPr>
        <w:numPr>
          <w:numId w:val="0"/>
        </w:numPr>
        <w:spacing w:line="360" w:lineRule="auto"/>
        <w:rPr>
          <w:rFonts w:ascii="黑体" w:hAnsi="黑体" w:eastAsia="黑体" w:cs="黑体"/>
          <w:sz w:val="32"/>
          <w:szCs w:val="32"/>
        </w:rPr>
      </w:pP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组织架构</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指导单位：共青团中央、全国学联</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主办单位：中国青年报社</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协办单位：新东方教育科技集团、中国青年创业就业基金会</w:t>
      </w:r>
    </w:p>
    <w:p>
      <w:pPr>
        <w:numPr>
          <w:numId w:val="0"/>
        </w:numPr>
        <w:spacing w:line="360" w:lineRule="auto"/>
        <w:ind w:firstLine="640" w:firstLineChars="200"/>
        <w:rPr>
          <w:rFonts w:hint="eastAsia" w:ascii="仿宋" w:hAnsi="仿宋" w:eastAsia="仿宋" w:cs="仿宋"/>
          <w:sz w:val="32"/>
          <w:szCs w:val="32"/>
        </w:rPr>
      </w:pPr>
    </w:p>
    <w:p>
      <w:pPr>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三、奖励设置</w:t>
      </w:r>
    </w:p>
    <w:p>
      <w:pPr>
        <w:spacing w:line="360" w:lineRule="auto"/>
        <w:ind w:firstLine="640" w:firstLineChars="200"/>
        <w:rPr>
          <w:rFonts w:ascii="仿宋" w:hAnsi="仿宋" w:eastAsia="仿宋" w:cs="仿宋"/>
          <w:sz w:val="32"/>
          <w:szCs w:val="32"/>
        </w:rPr>
      </w:pP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1.</w:t>
      </w:r>
      <w:r>
        <w:rPr>
          <w:rFonts w:hint="eastAsia" w:ascii="仿宋" w:hAnsi="仿宋" w:eastAsia="仿宋" w:cs="仿宋"/>
          <w:sz w:val="32"/>
          <w:szCs w:val="32"/>
        </w:rPr>
        <w:t>“中国大学生自强之星标兵”奖学金获得者</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1</w:t>
      </w:r>
      <w:r>
        <w:rPr>
          <w:rFonts w:hint="eastAsia" w:ascii="仿宋" w:hAnsi="仿宋" w:eastAsia="仿宋" w:cs="仿宋"/>
          <w:sz w:val="32"/>
          <w:szCs w:val="32"/>
        </w:rPr>
        <w:t>名，可获得奖学金证书和</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10000</w:t>
      </w:r>
      <w:r>
        <w:rPr>
          <w:rFonts w:hint="eastAsia" w:ascii="仿宋" w:hAnsi="仿宋" w:eastAsia="仿宋" w:cs="仿宋"/>
          <w:sz w:val="32"/>
          <w:szCs w:val="32"/>
        </w:rPr>
        <w:t>元奖学金；</w:t>
      </w:r>
    </w:p>
    <w:p>
      <w:pPr>
        <w:spacing w:line="360" w:lineRule="auto"/>
        <w:ind w:firstLine="640" w:firstLineChars="200"/>
        <w:rPr>
          <w:rFonts w:hint="eastAsia" w:ascii="仿宋" w:hAnsi="仿宋" w:eastAsia="仿宋" w:cs="仿宋"/>
          <w:sz w:val="32"/>
          <w:szCs w:val="32"/>
        </w:rPr>
      </w:pP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2.</w:t>
      </w:r>
      <w:r>
        <w:rPr>
          <w:rFonts w:hint="eastAsia" w:ascii="仿宋" w:hAnsi="仿宋" w:eastAsia="仿宋" w:cs="仿宋"/>
          <w:sz w:val="32"/>
          <w:szCs w:val="32"/>
        </w:rPr>
        <w:t>“中国大学生自强之星”奖学金获得者</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92</w:t>
      </w:r>
      <w:r>
        <w:rPr>
          <w:rFonts w:hint="eastAsia" w:ascii="仿宋" w:hAnsi="仿宋" w:eastAsia="仿宋" w:cs="仿宋"/>
          <w:sz w:val="32"/>
          <w:szCs w:val="32"/>
        </w:rPr>
        <w:t>名，每人可获得奖学金证书和</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2000</w:t>
      </w:r>
      <w:r>
        <w:rPr>
          <w:rFonts w:hint="eastAsia" w:ascii="仿宋" w:hAnsi="仿宋" w:eastAsia="仿宋" w:cs="仿宋"/>
          <w:sz w:val="32"/>
          <w:szCs w:val="32"/>
        </w:rPr>
        <w:t>元奖学金。</w:t>
      </w:r>
    </w:p>
    <w:p>
      <w:pPr>
        <w:spacing w:line="360" w:lineRule="auto"/>
        <w:ind w:firstLine="640" w:firstLineChars="200"/>
        <w:rPr>
          <w:rFonts w:hint="eastAsia" w:ascii="仿宋" w:hAnsi="仿宋" w:eastAsia="仿宋" w:cs="仿宋"/>
          <w:sz w:val="32"/>
          <w:szCs w:val="32"/>
        </w:rPr>
      </w:pPr>
    </w:p>
    <w:p>
      <w:pPr>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四、报名条件</w:t>
      </w:r>
    </w:p>
    <w:p>
      <w:pPr>
        <w:spacing w:line="360" w:lineRule="auto"/>
        <w:ind w:firstLine="640" w:firstLineChars="200"/>
        <w:rPr>
          <w:rFonts w:hint="eastAsia" w:ascii="仿宋" w:hAnsi="仿宋" w:eastAsia="仿宋" w:cs="仿宋"/>
          <w:sz w:val="32"/>
          <w:szCs w:val="32"/>
        </w:rPr>
      </w:pP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1.</w:t>
      </w:r>
      <w:r>
        <w:rPr>
          <w:rFonts w:hint="eastAsia" w:ascii="仿宋" w:hAnsi="仿宋" w:eastAsia="仿宋" w:cs="仿宋"/>
          <w:sz w:val="32"/>
          <w:szCs w:val="32"/>
        </w:rPr>
        <w:t>截至</w:t>
      </w:r>
      <w:r>
        <w:rPr>
          <w:rStyle w:val="7"/>
          <w:rFonts w:hint="eastAsia" w:ascii="Times New Roman" w:hAnsi="Times New Roman" w:eastAsia="仿宋" w:cs="Times New Roman"/>
          <w:b w:val="0"/>
          <w:bCs/>
          <w:color w:val="000000" w:themeColor="text1"/>
          <w:sz w:val="32"/>
          <w:szCs w:val="32"/>
          <w:shd w:val="clear" w:color="auto" w:fill="FFFFFF"/>
          <w14:textFill>
            <w14:solidFill>
              <w14:schemeClr w14:val="tx1"/>
            </w14:solidFill>
          </w14:textFill>
        </w:rPr>
        <w:t>2022</w:t>
      </w:r>
      <w:r>
        <w:rPr>
          <w:rFonts w:hint="eastAsia" w:ascii="仿宋" w:hAnsi="仿宋" w:eastAsia="仿宋" w:cs="仿宋"/>
          <w:sz w:val="32"/>
          <w:szCs w:val="32"/>
        </w:rPr>
        <w:t>年暑假前，内地和港、澳普通高校（含民办、高职）在学的全日制本、专科生和研究生；</w:t>
      </w:r>
    </w:p>
    <w:p>
      <w:pPr>
        <w:spacing w:line="360" w:lineRule="auto"/>
        <w:ind w:firstLine="640" w:firstLineChars="200"/>
        <w:rPr>
          <w:rFonts w:ascii="仿宋" w:hAnsi="仿宋" w:eastAsia="仿宋" w:cs="仿宋"/>
          <w:spacing w:val="5"/>
          <w:sz w:val="32"/>
          <w:szCs w:val="32"/>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 xml:space="preserve">2. </w:t>
      </w:r>
      <w:r>
        <w:rPr>
          <w:rFonts w:hint="eastAsia" w:ascii="仿宋" w:hAnsi="仿宋" w:eastAsia="仿宋" w:cs="仿宋"/>
          <w:color w:val="222222"/>
          <w:sz w:val="32"/>
          <w:szCs w:val="32"/>
          <w:shd w:val="clear" w:color="auto" w:fill="FFFFFF"/>
        </w:rPr>
        <w:t>要把人选的</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政治表现、道德素质</w:t>
      </w:r>
      <w:r>
        <w:rPr>
          <w:rFonts w:hint="eastAsia" w:ascii="仿宋" w:hAnsi="仿宋" w:eastAsia="仿宋" w:cs="仿宋"/>
          <w:color w:val="222222"/>
          <w:sz w:val="32"/>
          <w:szCs w:val="32"/>
          <w:shd w:val="clear" w:color="auto" w:fill="FFFFFF"/>
        </w:rPr>
        <w:t>作为首要条件。推荐具有良好的思想政治素质，学业成绩优良，品行端正，自强自立，乐观向上，相对困难家庭或地区的学生优先；</w:t>
      </w:r>
    </w:p>
    <w:p>
      <w:pPr>
        <w:pStyle w:val="4"/>
        <w:widowControl/>
        <w:shd w:val="clear" w:color="auto" w:fill="FFFFFF"/>
        <w:spacing w:beforeAutospacing="0" w:afterAutospacing="0" w:line="368" w:lineRule="atLeast"/>
        <w:ind w:right="160" w:firstLine="640" w:firstLineChars="200"/>
        <w:jc w:val="both"/>
        <w:rPr>
          <w:rFonts w:hint="eastAsia" w:ascii="仿宋" w:hAnsi="仿宋" w:eastAsia="仿宋" w:cs="仿宋"/>
          <w:color w:val="222222"/>
          <w:sz w:val="32"/>
          <w:szCs w:val="32"/>
          <w:shd w:val="clear" w:color="auto" w:fill="FFFFFF"/>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3.</w:t>
      </w:r>
      <w:r>
        <w:rPr>
          <w:rFonts w:hint="eastAsia" w:ascii="仿宋" w:hAnsi="仿宋" w:eastAsia="仿宋" w:cs="仿宋"/>
          <w:color w:val="222222"/>
          <w:sz w:val="32"/>
          <w:szCs w:val="32"/>
          <w:shd w:val="clear" w:color="auto" w:fill="FFFFFF"/>
        </w:rPr>
        <w:t xml:space="preserve"> 在</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服务全面建成小康社会、助力乡村振兴、参与社会治理创新、弘扬网上文明、助推学术和科技进步</w:t>
      </w:r>
      <w:r>
        <w:rPr>
          <w:rFonts w:hint="eastAsia" w:ascii="仿宋" w:hAnsi="仿宋" w:eastAsia="仿宋" w:cs="仿宋"/>
          <w:color w:val="222222"/>
          <w:sz w:val="32"/>
          <w:szCs w:val="32"/>
          <w:shd w:val="clear" w:color="auto" w:fill="FFFFFF"/>
        </w:rPr>
        <w:t>等方面事迹突出，内地高校学生积极参加社区报到、社会实践、志愿服务、青年之家等服务项目年度</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不少于</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20</w:t>
      </w:r>
      <w:r>
        <w:rPr>
          <w:rStyle w:val="7"/>
          <w:rFonts w:hint="eastAsia" w:ascii="仿宋" w:hAnsi="仿宋" w:eastAsia="仿宋" w:cs="仿宋"/>
          <w:b w:val="0"/>
          <w:bCs/>
          <w:color w:val="000000" w:themeColor="text1"/>
          <w:sz w:val="32"/>
          <w:szCs w:val="32"/>
          <w:shd w:val="clear" w:color="auto" w:fill="FFFFFF"/>
          <w14:textFill>
            <w14:solidFill>
              <w14:schemeClr w14:val="tx1"/>
            </w14:solidFill>
          </w14:textFill>
        </w:rPr>
        <w:t>小时，</w:t>
      </w:r>
      <w:r>
        <w:rPr>
          <w:rFonts w:hint="eastAsia" w:ascii="仿宋" w:hAnsi="仿宋" w:eastAsia="仿宋" w:cs="仿宋"/>
          <w:color w:val="222222"/>
          <w:sz w:val="32"/>
          <w:szCs w:val="32"/>
          <w:shd w:val="clear" w:color="auto" w:fill="FFFFFF"/>
        </w:rPr>
        <w:t>要求在社会媒体或校园媒体上有过相关报道并取得一定反响，在当代大学生中具有榜样作用；</w:t>
      </w:r>
    </w:p>
    <w:p>
      <w:pPr>
        <w:pStyle w:val="4"/>
        <w:widowControl/>
        <w:shd w:val="clear" w:color="auto" w:fill="FFFFFF"/>
        <w:spacing w:beforeAutospacing="0" w:afterAutospacing="0" w:line="368" w:lineRule="atLeast"/>
        <w:ind w:right="160" w:firstLine="640" w:firstLineChars="200"/>
        <w:jc w:val="both"/>
        <w:rPr>
          <w:rStyle w:val="7"/>
          <w:rFonts w:hint="eastAsia" w:ascii="仿宋" w:hAnsi="仿宋" w:eastAsia="仿宋" w:cs="仿宋"/>
          <w:b w:val="0"/>
          <w:bCs/>
          <w:color w:val="000000" w:themeColor="text1"/>
          <w:sz w:val="32"/>
          <w:szCs w:val="32"/>
          <w14:textFill>
            <w14:solidFill>
              <w14:schemeClr w14:val="tx1"/>
            </w14:solidFill>
          </w14:textFill>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4.</w:t>
      </w:r>
      <w:r>
        <w:rPr>
          <w:rFonts w:hint="eastAsia" w:ascii="仿宋" w:hAnsi="仿宋" w:eastAsia="仿宋" w:cs="仿宋"/>
          <w:color w:val="222222"/>
          <w:sz w:val="32"/>
          <w:szCs w:val="32"/>
        </w:rPr>
        <w:t>奖学金</w:t>
      </w:r>
      <w:r>
        <w:rPr>
          <w:rFonts w:hint="eastAsia" w:ascii="仿宋" w:hAnsi="仿宋" w:eastAsia="仿宋" w:cs="仿宋"/>
          <w:sz w:val="32"/>
          <w:szCs w:val="32"/>
        </w:rPr>
        <w:t>分为</w:t>
      </w:r>
      <w:r>
        <w:rPr>
          <w:rStyle w:val="7"/>
          <w:rFonts w:hint="eastAsia" w:ascii="仿宋" w:hAnsi="仿宋" w:eastAsia="仿宋" w:cs="仿宋"/>
          <w:b w:val="0"/>
          <w:bCs/>
          <w:color w:val="000000" w:themeColor="text1"/>
          <w:sz w:val="32"/>
          <w:szCs w:val="32"/>
          <w14:textFill>
            <w14:solidFill>
              <w14:schemeClr w14:val="tx1"/>
            </w14:solidFill>
          </w14:textFill>
        </w:rPr>
        <w:t>爱国修德、勤学求真、创新创业、社区实践、奋斗力行</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5</w:t>
      </w:r>
      <w:r>
        <w:rPr>
          <w:rStyle w:val="7"/>
          <w:rFonts w:hint="eastAsia" w:ascii="仿宋" w:hAnsi="仿宋" w:eastAsia="仿宋" w:cs="仿宋"/>
          <w:b w:val="0"/>
          <w:bCs/>
          <w:color w:val="000000" w:themeColor="text1"/>
          <w:sz w:val="32"/>
          <w:szCs w:val="32"/>
          <w14:textFill>
            <w14:solidFill>
              <w14:schemeClr w14:val="tx1"/>
            </w14:solidFill>
          </w14:textFill>
        </w:rPr>
        <w:t>个类别；</w:t>
      </w:r>
    </w:p>
    <w:p>
      <w:pPr>
        <w:pStyle w:val="4"/>
        <w:widowControl/>
        <w:shd w:val="clear" w:color="auto" w:fill="FFFFFF"/>
        <w:spacing w:beforeAutospacing="0" w:afterAutospacing="0" w:line="368" w:lineRule="atLeast"/>
        <w:ind w:right="160" w:firstLine="640" w:firstLineChars="200"/>
        <w:jc w:val="both"/>
        <w:rPr>
          <w:rStyle w:val="7"/>
          <w:rFonts w:hint="eastAsia" w:ascii="仿宋" w:hAnsi="仿宋" w:eastAsia="仿宋" w:cs="仿宋"/>
          <w:b w:val="0"/>
          <w:bCs/>
          <w:color w:val="000000" w:themeColor="text1"/>
          <w:sz w:val="32"/>
          <w:szCs w:val="32"/>
          <w14:textFill>
            <w14:solidFill>
              <w14:schemeClr w14:val="tx1"/>
            </w14:solidFill>
          </w14:textFill>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5.</w:t>
      </w:r>
      <w:r>
        <w:rPr>
          <w:rFonts w:hint="eastAsia" w:ascii="仿宋" w:hAnsi="仿宋" w:eastAsia="仿宋" w:cs="仿宋"/>
          <w:color w:val="222222"/>
          <w:sz w:val="32"/>
          <w:szCs w:val="32"/>
        </w:rPr>
        <w:t>往届“中国大学生自强之星标兵”奖学金获得者、“中国大学生自强之星”奖学金获得者</w:t>
      </w:r>
      <w:r>
        <w:rPr>
          <w:rStyle w:val="7"/>
          <w:rFonts w:hint="eastAsia" w:ascii="仿宋" w:hAnsi="仿宋" w:eastAsia="仿宋" w:cs="仿宋"/>
          <w:b w:val="0"/>
          <w:bCs/>
          <w:color w:val="000000" w:themeColor="text1"/>
          <w:sz w:val="32"/>
          <w:szCs w:val="32"/>
          <w14:textFill>
            <w14:solidFill>
              <w14:schemeClr w14:val="tx1"/>
            </w14:solidFill>
          </w14:textFill>
        </w:rPr>
        <w:t>不再参加本次活动。</w:t>
      </w:r>
    </w:p>
    <w:p>
      <w:pPr>
        <w:pStyle w:val="4"/>
        <w:widowControl/>
        <w:shd w:val="clear" w:color="auto" w:fill="FFFFFF"/>
        <w:spacing w:beforeAutospacing="0" w:afterAutospacing="0" w:line="368" w:lineRule="atLeast"/>
        <w:ind w:right="160" w:firstLine="640" w:firstLineChars="200"/>
        <w:jc w:val="both"/>
        <w:rPr>
          <w:rStyle w:val="7"/>
          <w:rFonts w:hint="eastAsia" w:ascii="仿宋" w:hAnsi="仿宋" w:eastAsia="仿宋" w:cs="仿宋"/>
          <w:b w:val="0"/>
          <w:bCs/>
          <w:color w:val="000000" w:themeColor="text1"/>
          <w:sz w:val="32"/>
          <w:szCs w:val="32"/>
          <w14:textFill>
            <w14:solidFill>
              <w14:schemeClr w14:val="tx1"/>
            </w14:solidFill>
          </w14:textFill>
        </w:rPr>
      </w:pPr>
    </w:p>
    <w:p>
      <w:pPr>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五、名额分配</w:t>
      </w:r>
    </w:p>
    <w:p>
      <w:pPr>
        <w:pStyle w:val="4"/>
        <w:widowControl/>
        <w:spacing w:beforeAutospacing="0" w:afterAutospacing="0" w:line="368" w:lineRule="atLeast"/>
        <w:ind w:right="160" w:firstLine="640" w:firstLineChars="200"/>
        <w:rPr>
          <w:rFonts w:ascii="仿宋" w:hAnsi="仿宋" w:eastAsia="仿宋" w:cs="仿宋"/>
          <w:sz w:val="32"/>
          <w:szCs w:val="32"/>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w:t>
      </w:r>
      <w:r>
        <w:rPr>
          <w:rStyle w:val="7"/>
          <w:rFonts w:hint="eastAsia" w:ascii="仿宋" w:hAnsi="仿宋" w:eastAsia="仿宋" w:cs="仿宋"/>
          <w:b w:val="0"/>
          <w:bCs/>
          <w:color w:val="000000" w:themeColor="text1"/>
          <w:sz w:val="32"/>
          <w:szCs w:val="32"/>
          <w14:textFill>
            <w14:solidFill>
              <w14:schemeClr w14:val="tx1"/>
            </w14:solidFill>
          </w14:textFill>
        </w:rPr>
        <w:t>广东省爱国修德、勤学求真、创新创业、奋斗力行四个类别名额共</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71</w:t>
      </w:r>
      <w:r>
        <w:rPr>
          <w:rStyle w:val="7"/>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color w:val="222222"/>
          <w:sz w:val="32"/>
          <w:szCs w:val="32"/>
        </w:rPr>
        <w:t>由各高校团委负责组织开展本校推报工作，</w:t>
      </w:r>
      <w:r>
        <w:rPr>
          <w:rStyle w:val="7"/>
          <w:rFonts w:hint="eastAsia" w:ascii="仿宋" w:hAnsi="仿宋" w:eastAsia="仿宋" w:cs="仿宋"/>
          <w:b w:val="0"/>
          <w:bCs/>
          <w:color w:val="000000" w:themeColor="text1"/>
          <w:sz w:val="32"/>
          <w:szCs w:val="32"/>
          <w14:textFill>
            <w14:solidFill>
              <w14:schemeClr w14:val="tx1"/>
            </w14:solidFill>
          </w14:textFill>
        </w:rPr>
        <w:t>在校生人数超过</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3</w:t>
      </w:r>
      <w:r>
        <w:rPr>
          <w:rStyle w:val="7"/>
          <w:rFonts w:hint="eastAsia" w:ascii="仿宋" w:hAnsi="仿宋" w:eastAsia="仿宋" w:cs="仿宋"/>
          <w:b w:val="0"/>
          <w:bCs/>
          <w:color w:val="000000" w:themeColor="text1"/>
          <w:sz w:val="32"/>
          <w:szCs w:val="32"/>
          <w14:textFill>
            <w14:solidFill>
              <w14:schemeClr w14:val="tx1"/>
            </w14:solidFill>
          </w14:textFill>
        </w:rPr>
        <w:t>万人</w:t>
      </w:r>
      <w:r>
        <w:rPr>
          <w:rFonts w:hint="eastAsia" w:ascii="仿宋" w:hAnsi="仿宋" w:eastAsia="仿宋" w:cs="仿宋"/>
          <w:color w:val="000000" w:themeColor="text1"/>
          <w:sz w:val="32"/>
          <w:szCs w:val="32"/>
          <w14:textFill>
            <w14:solidFill>
              <w14:schemeClr w14:val="tx1"/>
            </w14:solidFill>
          </w14:textFill>
        </w:rPr>
        <w:t>的高校团委择优推荐</w:t>
      </w:r>
      <w:r>
        <w:rPr>
          <w:rStyle w:val="7"/>
          <w:rFonts w:hint="eastAsia" w:ascii="仿宋" w:hAnsi="仿宋" w:eastAsia="仿宋" w:cs="仿宋"/>
          <w:b w:val="0"/>
          <w:bCs/>
          <w:color w:val="000000" w:themeColor="text1"/>
          <w:sz w:val="32"/>
          <w:szCs w:val="32"/>
          <w14:textFill>
            <w14:solidFill>
              <w14:schemeClr w14:val="tx1"/>
            </w14:solidFill>
          </w14:textFill>
        </w:rPr>
        <w:t>不多于</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2</w:t>
      </w:r>
      <w:r>
        <w:rPr>
          <w:rStyle w:val="7"/>
          <w:rFonts w:hint="eastAsia" w:ascii="仿宋" w:hAnsi="仿宋" w:eastAsia="仿宋" w:cs="仿宋"/>
          <w:b w:val="0"/>
          <w:bCs/>
          <w:color w:val="000000" w:themeColor="text1"/>
          <w:sz w:val="32"/>
          <w:szCs w:val="32"/>
          <w14:textFill>
            <w14:solidFill>
              <w14:schemeClr w14:val="tx1"/>
            </w14:solidFill>
          </w14:textFill>
        </w:rPr>
        <w:t>名</w:t>
      </w:r>
      <w:r>
        <w:rPr>
          <w:rFonts w:hint="eastAsia" w:ascii="仿宋" w:hAnsi="仿宋" w:eastAsia="仿宋" w:cs="仿宋"/>
          <w:color w:val="222222"/>
          <w:sz w:val="32"/>
          <w:szCs w:val="32"/>
        </w:rPr>
        <w:t>省级“大学生自强之星”候选人，</w:t>
      </w:r>
      <w:r>
        <w:rPr>
          <w:rStyle w:val="7"/>
          <w:rFonts w:hint="eastAsia" w:ascii="仿宋" w:hAnsi="仿宋" w:eastAsia="仿宋" w:cs="仿宋"/>
          <w:b w:val="0"/>
          <w:bCs/>
          <w:color w:val="000000" w:themeColor="text1"/>
          <w:sz w:val="32"/>
          <w:szCs w:val="32"/>
          <w14:textFill>
            <w14:solidFill>
              <w14:schemeClr w14:val="tx1"/>
            </w14:solidFill>
          </w14:textFill>
        </w:rPr>
        <w:t>其他高校团委择优推荐</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w:t>
      </w:r>
      <w:r>
        <w:rPr>
          <w:rStyle w:val="7"/>
          <w:rFonts w:hint="eastAsia" w:ascii="仿宋" w:hAnsi="仿宋" w:eastAsia="仿宋" w:cs="仿宋"/>
          <w:b w:val="0"/>
          <w:bCs/>
          <w:color w:val="000000" w:themeColor="text1"/>
          <w:sz w:val="32"/>
          <w:szCs w:val="32"/>
          <w14:textFill>
            <w14:solidFill>
              <w14:schemeClr w14:val="tx1"/>
            </w14:solidFill>
          </w14:textFill>
        </w:rPr>
        <w:t>名</w:t>
      </w:r>
      <w:r>
        <w:rPr>
          <w:rFonts w:hint="eastAsia" w:ascii="仿宋" w:hAnsi="仿宋" w:eastAsia="仿宋" w:cs="仿宋"/>
          <w:color w:val="222222"/>
          <w:sz w:val="32"/>
          <w:szCs w:val="32"/>
        </w:rPr>
        <w:t>省级“大学生自强之星”候选人，经统一公示无异议后报送至团省委。</w:t>
      </w:r>
    </w:p>
    <w:p>
      <w:pPr>
        <w:pStyle w:val="4"/>
        <w:widowControl/>
        <w:spacing w:beforeAutospacing="0" w:afterAutospacing="0" w:line="368" w:lineRule="atLeast"/>
        <w:ind w:right="160" w:firstLine="640" w:firstLineChars="200"/>
        <w:rPr>
          <w:rFonts w:hint="eastAsia" w:ascii="仿宋" w:hAnsi="仿宋" w:eastAsia="仿宋" w:cs="仿宋"/>
          <w:color w:val="222222"/>
          <w:sz w:val="32"/>
          <w:szCs w:val="32"/>
        </w:rPr>
      </w:pP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2.</w:t>
      </w:r>
      <w:r>
        <w:rPr>
          <w:rStyle w:val="7"/>
          <w:rFonts w:hint="eastAsia" w:ascii="仿宋" w:hAnsi="仿宋" w:eastAsia="仿宋" w:cs="仿宋"/>
          <w:b w:val="0"/>
          <w:bCs/>
          <w:color w:val="000000" w:themeColor="text1"/>
          <w:sz w:val="32"/>
          <w:szCs w:val="32"/>
          <w14:textFill>
            <w14:solidFill>
              <w14:schemeClr w14:val="tx1"/>
            </w14:solidFill>
          </w14:textFill>
        </w:rPr>
        <w:t>广东省社区实践类单列名额</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21</w:t>
      </w:r>
      <w:r>
        <w:rPr>
          <w:rStyle w:val="7"/>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color w:val="222222"/>
          <w:sz w:val="32"/>
          <w:szCs w:val="32"/>
        </w:rPr>
        <w:t>由各地市团委负责组织开展推报工作，</w:t>
      </w:r>
      <w:r>
        <w:rPr>
          <w:rStyle w:val="7"/>
          <w:rFonts w:hint="eastAsia" w:ascii="仿宋" w:hAnsi="仿宋" w:eastAsia="仿宋" w:cs="仿宋"/>
          <w:b w:val="0"/>
          <w:bCs/>
          <w:color w:val="000000" w:themeColor="text1"/>
          <w:sz w:val="32"/>
          <w:szCs w:val="32"/>
          <w14:textFill>
            <w14:solidFill>
              <w14:schemeClr w14:val="tx1"/>
            </w14:solidFill>
          </w14:textFill>
        </w:rPr>
        <w:t>择优推荐产生</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w:t>
      </w:r>
      <w:r>
        <w:rPr>
          <w:rStyle w:val="7"/>
          <w:rFonts w:hint="eastAsia" w:ascii="仿宋" w:hAnsi="仿宋" w:eastAsia="仿宋" w:cs="仿宋"/>
          <w:b w:val="0"/>
          <w:bCs/>
          <w:color w:val="000000" w:themeColor="text1"/>
          <w:sz w:val="32"/>
          <w:szCs w:val="32"/>
          <w14:textFill>
            <w14:solidFill>
              <w14:schemeClr w14:val="tx1"/>
            </w14:solidFill>
          </w14:textFill>
        </w:rPr>
        <w:t>名</w:t>
      </w:r>
      <w:r>
        <w:rPr>
          <w:rFonts w:hint="eastAsia" w:ascii="仿宋" w:hAnsi="仿宋" w:eastAsia="仿宋" w:cs="仿宋"/>
          <w:color w:val="222222"/>
          <w:sz w:val="32"/>
          <w:szCs w:val="32"/>
        </w:rPr>
        <w:t>“中国大学生自强之星”奖学金候选人，提出意见后</w:t>
      </w:r>
      <w:r>
        <w:rPr>
          <w:rStyle w:val="7"/>
          <w:rFonts w:hint="eastAsia" w:ascii="仿宋" w:hAnsi="仿宋" w:eastAsia="仿宋" w:cs="仿宋"/>
          <w:b w:val="0"/>
          <w:bCs/>
          <w:color w:val="000000" w:themeColor="text1"/>
          <w:sz w:val="32"/>
          <w:szCs w:val="32"/>
          <w14:textFill>
            <w14:solidFill>
              <w14:schemeClr w14:val="tx1"/>
            </w14:solidFill>
          </w14:textFill>
        </w:rPr>
        <w:t>经学生所在学校团委公示推荐产生，</w:t>
      </w:r>
      <w:r>
        <w:rPr>
          <w:rFonts w:hint="eastAsia" w:ascii="仿宋" w:hAnsi="仿宋" w:eastAsia="仿宋" w:cs="仿宋"/>
          <w:color w:val="222222"/>
          <w:sz w:val="32"/>
          <w:szCs w:val="32"/>
        </w:rPr>
        <w:t>不占学校团委名额。</w:t>
      </w:r>
    </w:p>
    <w:p>
      <w:pPr>
        <w:pStyle w:val="4"/>
        <w:widowControl/>
        <w:spacing w:beforeAutospacing="0" w:afterAutospacing="0" w:line="368" w:lineRule="atLeast"/>
        <w:ind w:right="160"/>
        <w:rPr>
          <w:rFonts w:hint="eastAsia" w:ascii="仿宋" w:hAnsi="仿宋" w:eastAsia="仿宋" w:cs="仿宋"/>
          <w:color w:val="222222"/>
          <w:sz w:val="32"/>
          <w:szCs w:val="32"/>
        </w:rPr>
      </w:pPr>
    </w:p>
    <w:p>
      <w:pPr>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六、工作安排</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本次推报工作继续采用“全国—省级—高校”三级体系，按</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5</w:t>
      </w:r>
      <w:r>
        <w:rPr>
          <w:rFonts w:hint="eastAsia" w:ascii="仿宋" w:hAnsi="仿宋" w:eastAsia="仿宋" w:cs="仿宋"/>
          <w:sz w:val="32"/>
          <w:szCs w:val="32"/>
        </w:rPr>
        <w:t>个类别分类推报，各地各高校团组织应充分重视、广泛宣传，坚持公平、公正、公开原则组织开展推报。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各省级团委推报的“中国大学生自强之星”奖学金候选人应从各省级“大学生自强之星”中产生；省级“大学生自强之星”候选人应从各高校“大学生自强之星”中产生。</w:t>
      </w:r>
    </w:p>
    <w:p>
      <w:pPr>
        <w:spacing w:line="360" w:lineRule="auto"/>
        <w:ind w:firstLine="640" w:firstLineChars="200"/>
        <w:rPr>
          <w:rFonts w:hint="eastAsia" w:ascii="仿宋" w:hAnsi="仿宋" w:eastAsia="仿宋" w:cs="仿宋"/>
          <w:sz w:val="32"/>
          <w:szCs w:val="32"/>
        </w:rPr>
      </w:pPr>
    </w:p>
    <w:p>
      <w:pPr>
        <w:numPr>
          <w:ilvl w:val="0"/>
          <w:numId w:val="2"/>
        </w:num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校级推荐阶段（即日起至4月下旬）</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各高校团委负责组织开展本校推报工作，择优推荐产生省级“大学生自强之星”候选人，同时对县级团委推荐人选进行资格审核，经统一公示无异议后报送至省级团委（具体安排由省级团委进行部署）。</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各地市、高校团委务必于</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4</w:t>
      </w:r>
      <w:r>
        <w:rPr>
          <w:rFonts w:hint="eastAsia" w:ascii="仿宋" w:hAnsi="仿宋" w:eastAsia="仿宋" w:cs="仿宋"/>
          <w:sz w:val="32"/>
          <w:szCs w:val="32"/>
        </w:rPr>
        <w:t>月</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30</w:t>
      </w:r>
      <w:r>
        <w:rPr>
          <w:rFonts w:hint="eastAsia" w:ascii="仿宋" w:hAnsi="仿宋" w:eastAsia="仿宋" w:cs="仿宋"/>
          <w:sz w:val="32"/>
          <w:szCs w:val="32"/>
        </w:rPr>
        <w:t>日</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17:00</w:t>
      </w:r>
      <w:r>
        <w:rPr>
          <w:rFonts w:hint="eastAsia" w:ascii="仿宋" w:hAnsi="仿宋" w:eastAsia="仿宋" w:cs="仿宋"/>
          <w:sz w:val="32"/>
          <w:szCs w:val="32"/>
        </w:rPr>
        <w:t>前将推荐汇总表（附件</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2</w:t>
      </w:r>
      <w:r>
        <w:rPr>
          <w:rFonts w:hint="eastAsia" w:ascii="仿宋" w:hAnsi="仿宋" w:eastAsia="仿宋" w:cs="仿宋"/>
          <w:sz w:val="32"/>
          <w:szCs w:val="32"/>
        </w:rPr>
        <w:t>）和“大学生自强之星”候选人报名表（附件</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3</w:t>
      </w:r>
      <w:r>
        <w:rPr>
          <w:rFonts w:hint="eastAsia" w:ascii="仿宋" w:hAnsi="仿宋" w:eastAsia="仿宋" w:cs="仿宋"/>
          <w:sz w:val="32"/>
          <w:szCs w:val="32"/>
        </w:rPr>
        <w:t>）报送至团省委学校部。电子版发送至</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tsw_xxb@gd.gov.cn</w:t>
      </w:r>
      <w:r>
        <w:rPr>
          <w:rFonts w:hint="eastAsia" w:ascii="仿宋" w:hAnsi="仿宋" w:eastAsia="仿宋" w:cs="仿宋"/>
          <w:sz w:val="32"/>
          <w:szCs w:val="32"/>
        </w:rPr>
        <w:t>；纸质版报送至团省委学校部</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109</w:t>
      </w:r>
      <w:r>
        <w:rPr>
          <w:rFonts w:hint="eastAsia" w:ascii="仿宋" w:hAnsi="仿宋" w:eastAsia="仿宋" w:cs="仿宋"/>
          <w:sz w:val="32"/>
          <w:szCs w:val="32"/>
        </w:rPr>
        <w:t>办公室。</w:t>
      </w:r>
    </w:p>
    <w:p>
      <w:pPr>
        <w:numPr>
          <w:numId w:val="0"/>
        </w:numPr>
        <w:spacing w:line="360" w:lineRule="auto"/>
        <w:ind w:firstLine="640" w:firstLineChars="200"/>
        <w:rPr>
          <w:rFonts w:hint="eastAsia" w:ascii="仿宋" w:hAnsi="仿宋" w:eastAsia="仿宋" w:cs="仿宋"/>
          <w:sz w:val="32"/>
          <w:szCs w:val="32"/>
        </w:rPr>
      </w:pPr>
    </w:p>
    <w:p>
      <w:pPr>
        <w:numPr>
          <w:ilvl w:val="0"/>
          <w:numId w:val="2"/>
        </w:num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省级推荐阶段（5月中旬）</w:t>
      </w:r>
    </w:p>
    <w:p>
      <w:pPr>
        <w:numPr>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团省委负责组织开展本省推报工作，通过一定方式和程序推荐产生一批省级“大学生自强之星”，并按照分配名额择优推荐“中国大学生自强之星”奖学金候选人和标兵奖学金候选人。经公示后报送至全国组委会</w:t>
      </w:r>
      <w:r>
        <w:rPr>
          <w:rFonts w:hint="eastAsia" w:ascii="仿宋" w:hAnsi="仿宋" w:eastAsia="仿宋" w:cs="仿宋"/>
          <w:sz w:val="32"/>
          <w:szCs w:val="32"/>
          <w:lang w:eastAsia="zh-CN"/>
        </w:rPr>
        <w:t>。</w:t>
      </w:r>
    </w:p>
    <w:p>
      <w:pPr>
        <w:numPr>
          <w:numId w:val="0"/>
        </w:numPr>
        <w:spacing w:line="360" w:lineRule="auto"/>
        <w:ind w:firstLine="640" w:firstLineChars="200"/>
        <w:rPr>
          <w:rFonts w:hint="eastAsia" w:ascii="仿宋" w:hAnsi="仿宋" w:eastAsia="仿宋" w:cs="仿宋"/>
          <w:sz w:val="32"/>
          <w:szCs w:val="32"/>
          <w:lang w:eastAsia="zh-CN"/>
        </w:rPr>
      </w:pPr>
    </w:p>
    <w:p>
      <w:pPr>
        <w:numPr>
          <w:ilvl w:val="0"/>
          <w:numId w:val="2"/>
        </w:num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全国评审阶段（6月）</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全国组委会根据各省推荐结果，组织专家召开评审会，确定</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10</w:t>
      </w:r>
      <w:r>
        <w:rPr>
          <w:rFonts w:hint="eastAsia" w:ascii="仿宋" w:hAnsi="仿宋" w:eastAsia="仿宋" w:cs="仿宋"/>
          <w:sz w:val="32"/>
          <w:szCs w:val="32"/>
        </w:rPr>
        <w:t>名“中国大学生自强之星标兵”奖学金获得者、</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1850</w:t>
      </w:r>
      <w:r>
        <w:rPr>
          <w:rFonts w:hint="eastAsia" w:ascii="仿宋" w:hAnsi="仿宋" w:eastAsia="仿宋" w:cs="仿宋"/>
          <w:sz w:val="32"/>
          <w:szCs w:val="32"/>
        </w:rPr>
        <w:t>名“中国大学生自强之星”奖学金获得者。并通过活动官网、“中华全国学联”微信公众号等平台公示，经公示无异议后在《中国青年报》正式揭晓。</w:t>
      </w:r>
    </w:p>
    <w:p>
      <w:pPr>
        <w:numPr>
          <w:numId w:val="0"/>
        </w:numPr>
        <w:spacing w:line="360" w:lineRule="auto"/>
        <w:ind w:firstLine="640" w:firstLineChars="200"/>
        <w:rPr>
          <w:rFonts w:hint="eastAsia" w:ascii="仿宋" w:hAnsi="仿宋" w:eastAsia="仿宋" w:cs="仿宋"/>
          <w:sz w:val="32"/>
          <w:szCs w:val="32"/>
        </w:rPr>
      </w:pPr>
      <w:bookmarkStart w:id="0" w:name="_GoBack"/>
      <w:bookmarkEnd w:id="0"/>
    </w:p>
    <w:p>
      <w:pPr>
        <w:numPr>
          <w:ilvl w:val="0"/>
          <w:numId w:val="2"/>
        </w:num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总结宣传阶段（7月至9月）</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全国组委会将重点做好以</w:t>
      </w:r>
      <w:r>
        <w:rPr>
          <w:rStyle w:val="7"/>
          <w:rFonts w:hint="eastAsia" w:ascii="Times New Roman" w:hAnsi="Times New Roman" w:eastAsia="仿宋" w:cs="Times New Roman"/>
          <w:b w:val="0"/>
          <w:bCs/>
          <w:color w:val="000000" w:themeColor="text1"/>
          <w:kern w:val="2"/>
          <w:sz w:val="32"/>
          <w:szCs w:val="32"/>
          <w:shd w:val="clear" w:color="auto" w:fill="FFFFFF"/>
          <w:lang w:val="en-US" w:eastAsia="zh-CN" w:bidi="ar-SA"/>
          <w14:textFill>
            <w14:solidFill>
              <w14:schemeClr w14:val="tx1"/>
            </w14:solidFill>
          </w14:textFill>
        </w:rPr>
        <w:t>10</w:t>
      </w:r>
      <w:r>
        <w:rPr>
          <w:rFonts w:hint="eastAsia" w:ascii="仿宋" w:hAnsi="仿宋" w:eastAsia="仿宋" w:cs="仿宋"/>
          <w:sz w:val="32"/>
          <w:szCs w:val="32"/>
        </w:rPr>
        <w:t>名标兵为代表的“中国大学生自强之星”事迹宣传，制作新媒体产品并通过“共青团中央”“学校共青团”“中华全国学联”等平台账号、中国青年报社和新东方教育科技集团所属的全媒体平台以及其他社会媒体等进行全网传播。各推荐单位要加强对所推荐人选的事迹宣传，形成长尾效应，营造浓厚氛围。</w:t>
      </w:r>
    </w:p>
    <w:p>
      <w:pPr>
        <w:numPr>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搭建奖学金获得者网上社群，建立“自强之星”青年讲师团。凝聚组织历届优秀的“自强之星”获选者代表，让他们以青年讲师的身份现身说法，通过宣讲报告、视频访谈、网络直播等多种形式，在青年中弘扬自强精神，进一步发挥自强之星在大学生群体的榜样力量。</w:t>
      </w:r>
    </w:p>
    <w:p>
      <w:pPr>
        <w:spacing w:line="360" w:lineRule="auto"/>
        <w:rPr>
          <w:rFonts w:hint="eastAsia" w:ascii="仿宋" w:hAnsi="仿宋" w:eastAsia="仿宋" w:cs="仿宋"/>
          <w:sz w:val="32"/>
          <w:szCs w:val="32"/>
        </w:rPr>
      </w:pPr>
    </w:p>
    <w:p>
      <w:pPr>
        <w:spacing w:line="360" w:lineRule="auto"/>
        <w:ind w:firstLine="600" w:firstLineChars="200"/>
        <w:rPr>
          <w:rFonts w:ascii="黑体" w:hAnsi="黑体" w:eastAsia="黑体" w:cs="黑体"/>
          <w:sz w:val="30"/>
          <w:szCs w:val="30"/>
        </w:rPr>
      </w:pPr>
      <w:r>
        <w:rPr>
          <w:rFonts w:hint="eastAsia" w:ascii="黑体" w:hAnsi="黑体" w:eastAsia="黑体" w:cs="黑体"/>
          <w:sz w:val="30"/>
          <w:szCs w:val="30"/>
        </w:rPr>
        <w:t>七、联系方式</w:t>
      </w:r>
    </w:p>
    <w:p>
      <w:pPr>
        <w:spacing w:line="360" w:lineRule="auto"/>
        <w:ind w:firstLine="640" w:firstLineChars="200"/>
        <w:rPr>
          <w:rFonts w:ascii="仿宋" w:hAnsi="仿宋" w:eastAsia="仿宋" w:cs="仿宋"/>
          <w:color w:val="222222"/>
          <w:spacing w:val="5"/>
          <w:sz w:val="32"/>
          <w:szCs w:val="32"/>
          <w:shd w:val="clear" w:color="auto" w:fill="FFFFFF"/>
        </w:rPr>
      </w:pPr>
      <w:r>
        <w:rPr>
          <w:rFonts w:hint="eastAsia" w:ascii="仿宋" w:hAnsi="仿宋" w:eastAsia="仿宋" w:cs="仿宋"/>
          <w:sz w:val="32"/>
          <w:szCs w:val="32"/>
        </w:rPr>
        <w:t>联系人：</w:t>
      </w:r>
      <w:r>
        <w:rPr>
          <w:rFonts w:hint="eastAsia" w:ascii="仿宋" w:hAnsi="仿宋" w:eastAsia="仿宋" w:cs="仿宋"/>
          <w:color w:val="222222"/>
          <w:spacing w:val="5"/>
          <w:sz w:val="32"/>
          <w:szCs w:val="32"/>
          <w:shd w:val="clear" w:color="auto" w:fill="FFFFFF"/>
        </w:rPr>
        <w:t>辛琦、李秉寰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Times New Roman" w:hAnsi="Times New Roman" w:eastAsia="仿宋" w:cs="Times New Roman"/>
          <w:sz w:val="32"/>
          <w:szCs w:val="32"/>
        </w:rPr>
        <w:t>020-87195612</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邮箱：</w:t>
      </w:r>
      <w:r>
        <w:rPr>
          <w:rFonts w:hint="eastAsia" w:ascii="Times New Roman" w:hAnsi="Times New Roman" w:eastAsia="仿宋" w:cs="Times New Roman"/>
          <w:sz w:val="32"/>
          <w:szCs w:val="32"/>
        </w:rPr>
        <w:t>tsw_xxb@gd.gov.cn</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地址：广州市越秀区寺贝通津一号大院团省委学校部</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共青团广东省委员会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default" w:ascii="Times New Roman" w:hAnsi="Times New Roman" w:eastAsia="仿宋" w:cs="Times New Roman"/>
          <w:sz w:val="32"/>
          <w:szCs w:val="32"/>
        </w:rPr>
        <w:t>2023</w:t>
      </w:r>
      <w:r>
        <w:rPr>
          <w:rFonts w:hint="eastAsia" w:ascii="仿宋" w:hAnsi="仿宋" w:eastAsia="仿宋" w:cs="仿宋"/>
          <w:sz w:val="32"/>
          <w:szCs w:val="32"/>
        </w:rPr>
        <w:t>年</w:t>
      </w:r>
      <w:r>
        <w:rPr>
          <w:rFonts w:hint="default" w:ascii="Times New Roman" w:hAnsi="Times New Roman" w:eastAsia="仿宋" w:cs="Times New Roman"/>
          <w:sz w:val="32"/>
          <w:szCs w:val="32"/>
        </w:rPr>
        <w:t>4</w:t>
      </w:r>
      <w:r>
        <w:rPr>
          <w:rFonts w:hint="eastAsia" w:ascii="仿宋" w:hAnsi="仿宋" w:eastAsia="仿宋" w:cs="仿宋"/>
          <w:sz w:val="32"/>
          <w:szCs w:val="32"/>
        </w:rPr>
        <w:t>月</w:t>
      </w:r>
      <w:r>
        <w:rPr>
          <w:rFonts w:hint="eastAsia" w:ascii="Times New Roman" w:hAnsi="Times New Roman" w:eastAsia="仿宋" w:cs="Times New Roman"/>
          <w:sz w:val="32"/>
          <w:szCs w:val="32"/>
        </w:rPr>
        <w:t>5</w:t>
      </w:r>
      <w:r>
        <w:rPr>
          <w:rFonts w:hint="eastAsia" w:ascii="仿宋" w:hAnsi="仿宋" w:eastAsia="仿宋" w:cs="仿宋"/>
          <w:sz w:val="32"/>
          <w:szCs w:val="32"/>
        </w:rPr>
        <w:t>日</w:t>
      </w:r>
    </w:p>
    <w:p>
      <w:pPr>
        <w:rPr>
          <w:rStyle w:val="7"/>
          <w:rFonts w:ascii="仿宋" w:hAnsi="仿宋" w:eastAsia="仿宋" w:cs="仿宋"/>
          <w:color w:val="007AA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60C05"/>
    <w:multiLevelType w:val="singleLevel"/>
    <w:tmpl w:val="3E860C05"/>
    <w:lvl w:ilvl="0" w:tentative="0">
      <w:start w:val="2"/>
      <w:numFmt w:val="chineseCounting"/>
      <w:suff w:val="nothing"/>
      <w:lvlText w:val="%1、"/>
      <w:lvlJc w:val="left"/>
      <w:rPr>
        <w:rFonts w:hint="eastAsia"/>
      </w:rPr>
    </w:lvl>
  </w:abstractNum>
  <w:abstractNum w:abstractNumId="1">
    <w:nsid w:val="71D7988C"/>
    <w:multiLevelType w:val="singleLevel"/>
    <w:tmpl w:val="71D798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xMWZhZWM2NWFkMzExYTdkMmE4OGUzMThiNTYxNDEifQ=="/>
  </w:docVars>
  <w:rsids>
    <w:rsidRoot w:val="00A5670E"/>
    <w:rsid w:val="00310B83"/>
    <w:rsid w:val="008822FA"/>
    <w:rsid w:val="00945298"/>
    <w:rsid w:val="00A5670E"/>
    <w:rsid w:val="00DC4655"/>
    <w:rsid w:val="00F10123"/>
    <w:rsid w:val="0A651EE2"/>
    <w:rsid w:val="0C474AE5"/>
    <w:rsid w:val="16BF6B9E"/>
    <w:rsid w:val="25CA2D4B"/>
    <w:rsid w:val="2FAB03DC"/>
    <w:rsid w:val="38316075"/>
    <w:rsid w:val="3E983B4B"/>
    <w:rsid w:val="42D06233"/>
    <w:rsid w:val="44DF6EC5"/>
    <w:rsid w:val="55387F5C"/>
    <w:rsid w:val="55C302A9"/>
    <w:rsid w:val="5EB10C08"/>
    <w:rsid w:val="668E277A"/>
    <w:rsid w:val="6CDF5DCD"/>
    <w:rsid w:val="72B33057"/>
    <w:rsid w:val="75D94B5B"/>
    <w:rsid w:val="796D1795"/>
    <w:rsid w:val="7EB10D93"/>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1722</Words>
  <Characters>1811</Characters>
  <Lines>13</Lines>
  <Paragraphs>3</Paragraphs>
  <TotalTime>12</TotalTime>
  <ScaleCrop>false</ScaleCrop>
  <LinksUpToDate>false</LinksUpToDate>
  <CharactersWithSpaces>1871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2023-04-09T14:18:00Z</dcterms:created>
  <dc:creator>Administrator</dc:creator>
  <cp:lastModifiedBy>tae</cp:lastModifiedBy>
  <dcterms:modified xsi:type="dcterms:W3CDTF">2023-04-10T03:39:48Z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3C461980259F498DBC09E9D9F154FDC2</vt:lpwstr>
  </property>
</Properties>
</file>